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561" w:rsidRDefault="00362561" w:rsidP="00362561">
      <w:pPr>
        <w:widowControl w:val="0"/>
        <w:autoSpaceDE w:val="0"/>
        <w:autoSpaceDN w:val="0"/>
        <w:adjustRightInd w:val="0"/>
        <w:ind w:left="3762" w:right="-1162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  <w:sz w:val="28"/>
          <w:szCs w:val="28"/>
        </w:rPr>
        <w:t xml:space="preserve">V o l </w:t>
      </w:r>
      <w:proofErr w:type="spellStart"/>
      <w:r>
        <w:rPr>
          <w:rFonts w:ascii="Helvetica" w:hAnsi="Helvetica" w:cs="Helvetica"/>
          <w:b/>
          <w:bCs/>
          <w:sz w:val="28"/>
          <w:szCs w:val="28"/>
        </w:rPr>
        <w:t>l</w:t>
      </w:r>
      <w:proofErr w:type="spellEnd"/>
      <w:r>
        <w:rPr>
          <w:rFonts w:ascii="Helvetica" w:hAnsi="Helvetica" w:cs="Helvetica"/>
          <w:b/>
          <w:bCs/>
          <w:sz w:val="28"/>
          <w:szCs w:val="28"/>
        </w:rPr>
        <w:t xml:space="preserve"> m a c h t</w:t>
      </w:r>
    </w:p>
    <w:p w:rsidR="00362561" w:rsidRDefault="00362561" w:rsidP="00362561">
      <w:pPr>
        <w:widowControl w:val="0"/>
        <w:autoSpaceDE w:val="0"/>
        <w:autoSpaceDN w:val="0"/>
        <w:adjustRightInd w:val="0"/>
        <w:spacing w:line="241" w:lineRule="auto"/>
        <w:ind w:right="1858"/>
        <w:rPr>
          <w:rFonts w:ascii="Helvetica" w:hAnsi="Helvetica" w:cs="Helvetica"/>
        </w:rPr>
      </w:pPr>
    </w:p>
    <w:p w:rsidR="00362561" w:rsidRDefault="00362561" w:rsidP="00362561">
      <w:pPr>
        <w:widowControl w:val="0"/>
        <w:autoSpaceDE w:val="0"/>
        <w:autoSpaceDN w:val="0"/>
        <w:adjustRightInd w:val="0"/>
        <w:ind w:right="1860"/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Bierbach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Streifler</w:t>
      </w:r>
      <w:proofErr w:type="spellEnd"/>
      <w:r>
        <w:rPr>
          <w:rFonts w:ascii="Helvetica" w:hAnsi="Helvetica" w:cs="Helvetica"/>
        </w:rPr>
        <w:t xml:space="preserve"> &amp; Partner Rechtsanwälte Partnerschaftsgesellschaft </w:t>
      </w:r>
      <w:proofErr w:type="spellStart"/>
      <w:r>
        <w:rPr>
          <w:rFonts w:ascii="Helvetica" w:hAnsi="Helvetica" w:cs="Helvetica"/>
        </w:rPr>
        <w:t>mbB</w:t>
      </w:r>
      <w:proofErr w:type="spellEnd"/>
      <w:r>
        <w:rPr>
          <w:rFonts w:ascii="Helvetica" w:hAnsi="Helvetica" w:cs="Helvetica"/>
        </w:rPr>
        <w:t>, Oranienburger Str. 69, 10117 Berlin</w:t>
      </w:r>
    </w:p>
    <w:p w:rsidR="00362561" w:rsidRDefault="00362561" w:rsidP="00362561">
      <w:pPr>
        <w:widowControl w:val="0"/>
        <w:autoSpaceDE w:val="0"/>
        <w:autoSpaceDN w:val="0"/>
        <w:adjustRightInd w:val="0"/>
        <w:spacing w:line="239" w:lineRule="auto"/>
        <w:ind w:left="2" w:right="-1162"/>
        <w:rPr>
          <w:rFonts w:ascii="Helvetica" w:hAnsi="Helvetica" w:cs="Helvetica"/>
          <w:sz w:val="18"/>
          <w:szCs w:val="18"/>
        </w:rPr>
      </w:pPr>
    </w:p>
    <w:p w:rsidR="00362561" w:rsidRDefault="00362561" w:rsidP="00362561">
      <w:pPr>
        <w:widowControl w:val="0"/>
        <w:autoSpaceDE w:val="0"/>
        <w:autoSpaceDN w:val="0"/>
        <w:adjustRightInd w:val="0"/>
        <w:spacing w:line="239" w:lineRule="auto"/>
        <w:ind w:left="2" w:right="-1162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wird hiermit in Sachen</w:t>
      </w:r>
    </w:p>
    <w:p w:rsidR="00362561" w:rsidRDefault="00362561" w:rsidP="00362561">
      <w:pPr>
        <w:widowControl w:val="0"/>
        <w:autoSpaceDE w:val="0"/>
        <w:autoSpaceDN w:val="0"/>
        <w:adjustRightInd w:val="0"/>
        <w:spacing w:line="200" w:lineRule="exact"/>
        <w:ind w:right="-1162"/>
        <w:rPr>
          <w:rFonts w:ascii="Helvetica" w:hAnsi="Helvetica" w:cs="Helvetica"/>
        </w:rPr>
      </w:pPr>
    </w:p>
    <w:p w:rsidR="00362561" w:rsidRDefault="00362561" w:rsidP="00362561">
      <w:pPr>
        <w:widowControl w:val="0"/>
        <w:autoSpaceDE w:val="0"/>
        <w:autoSpaceDN w:val="0"/>
        <w:adjustRightInd w:val="0"/>
        <w:spacing w:line="215" w:lineRule="exact"/>
        <w:ind w:right="-1162"/>
        <w:rPr>
          <w:rFonts w:ascii="Helvetica" w:hAnsi="Helvetica" w:cs="Helvetica"/>
        </w:rPr>
      </w:pPr>
    </w:p>
    <w:p w:rsidR="00362561" w:rsidRDefault="00362561" w:rsidP="00362561">
      <w:pPr>
        <w:widowControl w:val="0"/>
        <w:autoSpaceDE w:val="0"/>
        <w:autoSpaceDN w:val="0"/>
        <w:adjustRightInd w:val="0"/>
        <w:ind w:left="2" w:right="-1162"/>
        <w:rPr>
          <w:rFonts w:ascii="Helvetica" w:hAnsi="Helvetica" w:cs="Helvetica"/>
        </w:rPr>
      </w:pPr>
      <w:r>
        <w:rPr>
          <w:rFonts w:ascii="Helvetica" w:hAnsi="Helvetica" w:cs="Helvetica"/>
          <w:sz w:val="18"/>
          <w:szCs w:val="18"/>
        </w:rPr>
        <w:t>Vollmacht erteilt</w:t>
      </w:r>
    </w:p>
    <w:p w:rsidR="00362561" w:rsidRDefault="00362561" w:rsidP="00362561">
      <w:pPr>
        <w:widowControl w:val="0"/>
        <w:numPr>
          <w:ilvl w:val="0"/>
          <w:numId w:val="1"/>
        </w:numPr>
        <w:tabs>
          <w:tab w:val="left" w:pos="282"/>
        </w:tabs>
        <w:autoSpaceDE w:val="0"/>
        <w:autoSpaceDN w:val="0"/>
        <w:adjustRightInd w:val="0"/>
        <w:spacing w:line="239" w:lineRule="auto"/>
        <w:ind w:left="282" w:right="-1142" w:hanging="282"/>
        <w:jc w:val="both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1.</w:t>
      </w:r>
      <w:r>
        <w:rPr>
          <w:rFonts w:ascii="Helvetica" w:hAnsi="Helvetica" w:cs="Helvetica"/>
          <w:sz w:val="18"/>
          <w:szCs w:val="18"/>
        </w:rPr>
        <w:tab/>
        <w:t xml:space="preserve">zur </w:t>
      </w:r>
      <w:proofErr w:type="spellStart"/>
      <w:r>
        <w:rPr>
          <w:rFonts w:ascii="Helvetica" w:hAnsi="Helvetica" w:cs="Helvetica"/>
          <w:sz w:val="18"/>
          <w:szCs w:val="18"/>
        </w:rPr>
        <w:t>Prozeßführung</w:t>
      </w:r>
      <w:proofErr w:type="spellEnd"/>
      <w:r>
        <w:rPr>
          <w:rFonts w:ascii="Helvetica" w:hAnsi="Helvetica" w:cs="Helvetica"/>
          <w:sz w:val="18"/>
          <w:szCs w:val="18"/>
        </w:rPr>
        <w:t xml:space="preserve"> (u.a. nach §§</w:t>
      </w:r>
      <w:r>
        <w:rPr>
          <w:rFonts w:ascii="Helvetica" w:hAnsi="Helvetica" w:cs="Helvetica"/>
          <w:sz w:val="18"/>
          <w:szCs w:val="18"/>
        </w:rPr>
        <w:t xml:space="preserve"> 81 ff. ZPO) einsc</w:t>
      </w:r>
      <w:r>
        <w:rPr>
          <w:rFonts w:ascii="Helvetica" w:hAnsi="Helvetica" w:cs="Helvetica"/>
          <w:sz w:val="18"/>
          <w:szCs w:val="18"/>
        </w:rPr>
        <w:t>hließlich der Befugnis</w:t>
      </w:r>
      <w:r>
        <w:rPr>
          <w:rFonts w:ascii="Helvetica" w:hAnsi="Helvetica" w:cs="Helvetica"/>
          <w:sz w:val="18"/>
          <w:szCs w:val="18"/>
        </w:rPr>
        <w:t xml:space="preserve"> zur Erhebung und Zurücknahme v</w:t>
      </w:r>
      <w:r>
        <w:rPr>
          <w:rFonts w:ascii="Helvetica" w:hAnsi="Helvetica" w:cs="Helvetica"/>
          <w:sz w:val="18"/>
          <w:szCs w:val="18"/>
        </w:rPr>
        <w:t>on</w:t>
      </w:r>
      <w:r>
        <w:rPr>
          <w:rFonts w:ascii="Helvetica" w:hAnsi="Helvetica" w:cs="Helvetica"/>
          <w:sz w:val="18"/>
          <w:szCs w:val="18"/>
        </w:rPr>
        <w:t xml:space="preserve"> Widerkla</w:t>
      </w:r>
      <w:r>
        <w:rPr>
          <w:rFonts w:ascii="Helvetica" w:hAnsi="Helvetica" w:cs="Helvetica"/>
          <w:sz w:val="18"/>
          <w:szCs w:val="18"/>
        </w:rPr>
        <w:t xml:space="preserve">gen; </w:t>
      </w:r>
    </w:p>
    <w:p w:rsidR="00362561" w:rsidRDefault="00362561" w:rsidP="00362561">
      <w:pPr>
        <w:widowControl w:val="0"/>
        <w:numPr>
          <w:ilvl w:val="0"/>
          <w:numId w:val="1"/>
        </w:numPr>
        <w:tabs>
          <w:tab w:val="left" w:pos="282"/>
        </w:tabs>
        <w:autoSpaceDE w:val="0"/>
        <w:autoSpaceDN w:val="0"/>
        <w:adjustRightInd w:val="0"/>
        <w:spacing w:line="239" w:lineRule="auto"/>
        <w:ind w:left="282" w:right="-1142" w:hanging="282"/>
        <w:jc w:val="both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2.</w:t>
      </w:r>
      <w:r>
        <w:rPr>
          <w:rFonts w:ascii="Helvetica" w:hAnsi="Helvetica" w:cs="Helvetica"/>
          <w:sz w:val="18"/>
          <w:szCs w:val="18"/>
        </w:rPr>
        <w:tab/>
        <w:t>zur Antragstellung in Scheidungs- und Sch</w:t>
      </w:r>
      <w:r>
        <w:rPr>
          <w:rFonts w:ascii="Helvetica" w:hAnsi="Helvetica" w:cs="Helvetica"/>
          <w:sz w:val="18"/>
          <w:szCs w:val="18"/>
        </w:rPr>
        <w:t>eidungsfolgesachen, zum Abschluss</w:t>
      </w:r>
      <w:bookmarkStart w:id="0" w:name="_GoBack"/>
      <w:bookmarkEnd w:id="0"/>
      <w:r>
        <w:rPr>
          <w:rFonts w:ascii="Helvetica" w:hAnsi="Helvetica" w:cs="Helvetica"/>
          <w:sz w:val="18"/>
          <w:szCs w:val="18"/>
        </w:rPr>
        <w:t xml:space="preserve"> von Vereinbarungen über</w:t>
      </w:r>
      <w:r>
        <w:rPr>
          <w:rFonts w:ascii="Helvetica" w:hAnsi="Helvetica" w:cs="Helvetica"/>
          <w:sz w:val="18"/>
          <w:szCs w:val="18"/>
        </w:rPr>
        <w:t xml:space="preserve"> Scheidungs</w:t>
      </w:r>
      <w:r>
        <w:rPr>
          <w:rFonts w:ascii="Helvetica" w:hAnsi="Helvetica" w:cs="Helvetica"/>
          <w:sz w:val="18"/>
          <w:szCs w:val="18"/>
        </w:rPr>
        <w:t xml:space="preserve">folgen sowie zur Stellung von Anträgen auf Erteilung von Renten- und sonstigen Versorgungsauskünften; </w:t>
      </w:r>
    </w:p>
    <w:p w:rsidR="00362561" w:rsidRDefault="00362561" w:rsidP="00362561">
      <w:pPr>
        <w:widowControl w:val="0"/>
        <w:autoSpaceDE w:val="0"/>
        <w:autoSpaceDN w:val="0"/>
        <w:adjustRightInd w:val="0"/>
        <w:spacing w:line="2" w:lineRule="exact"/>
        <w:ind w:right="-1162"/>
        <w:rPr>
          <w:rFonts w:ascii="Helvetica" w:hAnsi="Helvetica" w:cs="Helvetica"/>
          <w:sz w:val="18"/>
          <w:szCs w:val="18"/>
        </w:rPr>
      </w:pPr>
    </w:p>
    <w:p w:rsidR="00362561" w:rsidRDefault="00362561" w:rsidP="00362561">
      <w:pPr>
        <w:widowControl w:val="0"/>
        <w:numPr>
          <w:ilvl w:val="0"/>
          <w:numId w:val="2"/>
        </w:numPr>
        <w:tabs>
          <w:tab w:val="left" w:pos="282"/>
        </w:tabs>
        <w:autoSpaceDE w:val="0"/>
        <w:autoSpaceDN w:val="0"/>
        <w:adjustRightInd w:val="0"/>
        <w:spacing w:line="239" w:lineRule="auto"/>
        <w:ind w:left="282" w:right="-1142" w:hanging="282"/>
        <w:jc w:val="both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3.</w:t>
      </w:r>
      <w:r>
        <w:rPr>
          <w:rFonts w:ascii="Helvetica" w:hAnsi="Helvetica" w:cs="Helvetica"/>
          <w:sz w:val="18"/>
          <w:szCs w:val="18"/>
        </w:rPr>
        <w:tab/>
        <w:t>zur Vertretung und Verteidigung in Strafsachen und Bußgeldsachen (§§ 302, 374 StP</w:t>
      </w:r>
      <w:r>
        <w:rPr>
          <w:rFonts w:ascii="Helvetica" w:hAnsi="Helvetica" w:cs="Helvetica"/>
          <w:sz w:val="18"/>
          <w:szCs w:val="18"/>
        </w:rPr>
        <w:t>O) einschließlich der Vorverfah</w:t>
      </w:r>
      <w:r>
        <w:rPr>
          <w:rFonts w:ascii="Helvetica" w:hAnsi="Helvetica" w:cs="Helvetica"/>
          <w:sz w:val="18"/>
          <w:szCs w:val="18"/>
        </w:rPr>
        <w:t>ren sowie (für den Fal</w:t>
      </w:r>
      <w:r>
        <w:rPr>
          <w:rFonts w:ascii="Helvetica" w:hAnsi="Helvetica" w:cs="Helvetica"/>
          <w:sz w:val="18"/>
          <w:szCs w:val="18"/>
        </w:rPr>
        <w:t>l der Abwesenheit) zur Vertretu</w:t>
      </w:r>
      <w:r>
        <w:rPr>
          <w:rFonts w:ascii="Helvetica" w:hAnsi="Helvetica" w:cs="Helvetica"/>
          <w:sz w:val="18"/>
          <w:szCs w:val="18"/>
        </w:rPr>
        <w:t xml:space="preserve">ng nach § 411 II StPO, mit ausdrücklicher Ermächtigung auch nach §§ 233 I, 234 StPO, zur Stellung von Straf- und anderen nach der Strafprozessordnung zulässigen Anträgen und </w:t>
      </w:r>
    </w:p>
    <w:p w:rsidR="00362561" w:rsidRDefault="00362561" w:rsidP="00362561">
      <w:pPr>
        <w:widowControl w:val="0"/>
        <w:autoSpaceDE w:val="0"/>
        <w:autoSpaceDN w:val="0"/>
        <w:adjustRightInd w:val="0"/>
        <w:spacing w:line="2" w:lineRule="exact"/>
        <w:ind w:right="-1162"/>
        <w:rPr>
          <w:rFonts w:ascii="Helvetica" w:hAnsi="Helvetica" w:cs="Helvetica"/>
        </w:rPr>
      </w:pPr>
    </w:p>
    <w:p w:rsidR="00362561" w:rsidRDefault="00362561" w:rsidP="00362561">
      <w:pPr>
        <w:widowControl w:val="0"/>
        <w:autoSpaceDE w:val="0"/>
        <w:autoSpaceDN w:val="0"/>
        <w:adjustRightInd w:val="0"/>
        <w:ind w:left="282" w:right="-1142"/>
        <w:rPr>
          <w:rFonts w:ascii="Helvetica" w:hAnsi="Helvetica" w:cs="Helvetica"/>
        </w:rPr>
      </w:pPr>
      <w:r>
        <w:rPr>
          <w:rFonts w:ascii="Helvetica" w:hAnsi="Helvetica" w:cs="Helvetica"/>
          <w:sz w:val="18"/>
          <w:szCs w:val="18"/>
        </w:rPr>
        <w:t>von Anträgen nach dem Gesetz über die Entschädigung</w:t>
      </w:r>
      <w:r>
        <w:rPr>
          <w:rFonts w:ascii="Helvetica" w:hAnsi="Helvetica" w:cs="Helvetica"/>
          <w:sz w:val="18"/>
          <w:szCs w:val="18"/>
        </w:rPr>
        <w:t xml:space="preserve"> </w:t>
      </w:r>
      <w:r>
        <w:rPr>
          <w:rFonts w:ascii="Helvetica" w:hAnsi="Helvetica" w:cs="Helvetica"/>
          <w:sz w:val="18"/>
          <w:szCs w:val="18"/>
        </w:rPr>
        <w:t>f</w:t>
      </w:r>
      <w:r>
        <w:rPr>
          <w:rFonts w:ascii="Helvetica" w:hAnsi="Helvetica" w:cs="Helvetica"/>
          <w:sz w:val="18"/>
          <w:szCs w:val="18"/>
        </w:rPr>
        <w:t>ür</w:t>
      </w:r>
      <w:r>
        <w:rPr>
          <w:rFonts w:ascii="Helvetica" w:hAnsi="Helvetica" w:cs="Helvetica"/>
          <w:sz w:val="18"/>
          <w:szCs w:val="18"/>
        </w:rPr>
        <w:t xml:space="preserve"> Strafverfolgungsmaßnahmen, insbesondere auch für das Betragsverfahren;</w:t>
      </w:r>
    </w:p>
    <w:p w:rsidR="00362561" w:rsidRDefault="00362561" w:rsidP="00362561">
      <w:pPr>
        <w:widowControl w:val="0"/>
        <w:autoSpaceDE w:val="0"/>
        <w:autoSpaceDN w:val="0"/>
        <w:adjustRightInd w:val="0"/>
        <w:spacing w:line="1" w:lineRule="exact"/>
        <w:ind w:right="-1162"/>
        <w:rPr>
          <w:rFonts w:ascii="Helvetica" w:hAnsi="Helvetica" w:cs="Helvetica"/>
        </w:rPr>
      </w:pPr>
    </w:p>
    <w:p w:rsidR="00362561" w:rsidRDefault="00362561" w:rsidP="00362561">
      <w:pPr>
        <w:widowControl w:val="0"/>
        <w:numPr>
          <w:ilvl w:val="0"/>
          <w:numId w:val="3"/>
        </w:numPr>
        <w:tabs>
          <w:tab w:val="left" w:pos="282"/>
        </w:tabs>
        <w:autoSpaceDE w:val="0"/>
        <w:autoSpaceDN w:val="0"/>
        <w:adjustRightInd w:val="0"/>
        <w:spacing w:line="239" w:lineRule="auto"/>
        <w:ind w:left="282" w:right="-1142" w:hanging="282"/>
        <w:jc w:val="both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4.</w:t>
      </w:r>
      <w:r>
        <w:rPr>
          <w:rFonts w:ascii="Helvetica" w:hAnsi="Helvetica" w:cs="Helvetica"/>
          <w:sz w:val="18"/>
          <w:szCs w:val="18"/>
        </w:rPr>
        <w:tab/>
        <w:t>zur Vertretung in sonstigen Verfahren und bei außergerichtlichen Verhandlungen alle</w:t>
      </w:r>
      <w:r>
        <w:rPr>
          <w:rFonts w:ascii="Helvetica" w:hAnsi="Helvetica" w:cs="Helvetica"/>
          <w:sz w:val="18"/>
          <w:szCs w:val="18"/>
        </w:rPr>
        <w:t>r Art (insbesondere in Unfallsa</w:t>
      </w:r>
      <w:r>
        <w:rPr>
          <w:rFonts w:ascii="Helvetica" w:hAnsi="Helvetica" w:cs="Helvetica"/>
          <w:sz w:val="18"/>
          <w:szCs w:val="18"/>
        </w:rPr>
        <w:t xml:space="preserve">chen zur Geltendmachung von Ansprüchen gegen Schädiger, Fahrzeughalter und deren Versicherer); </w:t>
      </w:r>
    </w:p>
    <w:p w:rsidR="00362561" w:rsidRDefault="00362561" w:rsidP="00362561">
      <w:pPr>
        <w:widowControl w:val="0"/>
        <w:numPr>
          <w:ilvl w:val="0"/>
          <w:numId w:val="3"/>
        </w:numPr>
        <w:tabs>
          <w:tab w:val="left" w:pos="282"/>
        </w:tabs>
        <w:autoSpaceDE w:val="0"/>
        <w:autoSpaceDN w:val="0"/>
        <w:adjustRightInd w:val="0"/>
        <w:spacing w:line="241" w:lineRule="auto"/>
        <w:ind w:left="282" w:right="-1142" w:hanging="282"/>
        <w:jc w:val="both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5.</w:t>
      </w:r>
      <w:r>
        <w:rPr>
          <w:rFonts w:ascii="Helvetica" w:hAnsi="Helvetica" w:cs="Helvetica"/>
          <w:sz w:val="18"/>
          <w:szCs w:val="18"/>
        </w:rPr>
        <w:tab/>
        <w:t>zur Begründung und Aufhebung von Vertragsverhältnissen und zur Abgabe und En</w:t>
      </w:r>
      <w:r>
        <w:rPr>
          <w:rFonts w:ascii="Helvetica" w:hAnsi="Helvetica" w:cs="Helvetica"/>
          <w:sz w:val="18"/>
          <w:szCs w:val="18"/>
        </w:rPr>
        <w:t>tgegennahme von einseitigen Wil</w:t>
      </w:r>
      <w:r>
        <w:rPr>
          <w:rFonts w:ascii="Helvetica" w:hAnsi="Helvetica" w:cs="Helvetica"/>
          <w:sz w:val="18"/>
          <w:szCs w:val="18"/>
        </w:rPr>
        <w:t xml:space="preserve">lenserklärungen (z.B. Kündigungen). </w:t>
      </w:r>
    </w:p>
    <w:p w:rsidR="00362561" w:rsidRDefault="00362561" w:rsidP="00362561">
      <w:pPr>
        <w:widowControl w:val="0"/>
        <w:autoSpaceDE w:val="0"/>
        <w:autoSpaceDN w:val="0"/>
        <w:adjustRightInd w:val="0"/>
        <w:spacing w:line="205" w:lineRule="exact"/>
        <w:ind w:right="-1162"/>
        <w:rPr>
          <w:rFonts w:ascii="Helvetica" w:hAnsi="Helvetica" w:cs="Helvetica"/>
        </w:rPr>
      </w:pPr>
    </w:p>
    <w:p w:rsidR="00362561" w:rsidRDefault="00362561" w:rsidP="00362561">
      <w:pPr>
        <w:widowControl w:val="0"/>
        <w:autoSpaceDE w:val="0"/>
        <w:autoSpaceDN w:val="0"/>
        <w:adjustRightInd w:val="0"/>
        <w:ind w:left="2" w:right="-1142"/>
        <w:jc w:val="both"/>
        <w:rPr>
          <w:rFonts w:ascii="Helvetica" w:hAnsi="Helvetica" w:cs="Helvetica"/>
        </w:rPr>
      </w:pPr>
      <w:r>
        <w:rPr>
          <w:rFonts w:ascii="Helvetica" w:hAnsi="Helvetica" w:cs="Helvetica"/>
          <w:sz w:val="18"/>
          <w:szCs w:val="18"/>
        </w:rPr>
        <w:t>Die Vollmacht gilt für alle Instanzen und erstreckt sich auch auf Neben- und Folgeverfahren aller Art (z.B. Arrest und einstweilige Verfügung</w:t>
      </w:r>
      <w:r>
        <w:rPr>
          <w:rFonts w:ascii="Helvetica" w:hAnsi="Helvetica" w:cs="Helvetica"/>
          <w:sz w:val="18"/>
          <w:szCs w:val="18"/>
        </w:rPr>
        <w:t>, Kostenfestsetzungs-, Zwangsvo</w:t>
      </w:r>
      <w:r>
        <w:rPr>
          <w:rFonts w:ascii="Helvetica" w:hAnsi="Helvetica" w:cs="Helvetica"/>
          <w:sz w:val="18"/>
          <w:szCs w:val="18"/>
        </w:rPr>
        <w:t>llstreckungs-, Interventions-, Z</w:t>
      </w:r>
      <w:r>
        <w:rPr>
          <w:rFonts w:ascii="Helvetica" w:hAnsi="Helvetica" w:cs="Helvetica"/>
          <w:sz w:val="18"/>
          <w:szCs w:val="18"/>
        </w:rPr>
        <w:t>wangsversteigerungs-, Zwangsver</w:t>
      </w:r>
      <w:r>
        <w:rPr>
          <w:rFonts w:ascii="Helvetica" w:hAnsi="Helvetica" w:cs="Helvetica"/>
          <w:sz w:val="18"/>
          <w:szCs w:val="18"/>
        </w:rPr>
        <w:t>waltungs- und Hinterlegungsverfahren sowie Konkurs- und Vergleichsverfahren über das V</w:t>
      </w:r>
      <w:r>
        <w:rPr>
          <w:rFonts w:ascii="Helvetica" w:hAnsi="Helvetica" w:cs="Helvetica"/>
          <w:sz w:val="18"/>
          <w:szCs w:val="18"/>
        </w:rPr>
        <w:t xml:space="preserve">ermögen des </w:t>
      </w:r>
      <w:proofErr w:type="gramStart"/>
      <w:r>
        <w:rPr>
          <w:rFonts w:ascii="Helvetica" w:hAnsi="Helvetica" w:cs="Helvetica"/>
          <w:sz w:val="18"/>
          <w:szCs w:val="18"/>
        </w:rPr>
        <w:t>Gegners )</w:t>
      </w:r>
      <w:proofErr w:type="gramEnd"/>
      <w:r>
        <w:rPr>
          <w:rFonts w:ascii="Helvetica" w:hAnsi="Helvetica" w:cs="Helvetica"/>
          <w:sz w:val="18"/>
          <w:szCs w:val="18"/>
        </w:rPr>
        <w:t>. Sie umfass</w:t>
      </w:r>
      <w:r>
        <w:rPr>
          <w:rFonts w:ascii="Helvetica" w:hAnsi="Helvetica" w:cs="Helvetica"/>
          <w:sz w:val="18"/>
          <w:szCs w:val="18"/>
        </w:rPr>
        <w:t>t insbesondere die Befugnis, Zustellungen zu bewirken und entgegenzunehmen, die Vollmacht ganz oder teilweise auf andere zu übertr</w:t>
      </w:r>
      <w:r>
        <w:rPr>
          <w:rFonts w:ascii="Helvetica" w:hAnsi="Helvetica" w:cs="Helvetica"/>
          <w:sz w:val="18"/>
          <w:szCs w:val="18"/>
        </w:rPr>
        <w:t>agen (Untervollmacht), Rechtsmi</w:t>
      </w:r>
      <w:r>
        <w:rPr>
          <w:rFonts w:ascii="Helvetica" w:hAnsi="Helvetica" w:cs="Helvetica"/>
          <w:sz w:val="18"/>
          <w:szCs w:val="18"/>
        </w:rPr>
        <w:t>ttel einzulegen, zur</w:t>
      </w:r>
      <w:r>
        <w:rPr>
          <w:rFonts w:ascii="Helvetica" w:hAnsi="Helvetica" w:cs="Helvetica"/>
          <w:sz w:val="18"/>
          <w:szCs w:val="18"/>
        </w:rPr>
        <w:t>ückzunehmen oder auf sie zu ver</w:t>
      </w:r>
      <w:r>
        <w:rPr>
          <w:rFonts w:ascii="Helvetica" w:hAnsi="Helvetica" w:cs="Helvetica"/>
          <w:sz w:val="18"/>
          <w:szCs w:val="18"/>
        </w:rPr>
        <w:t>zichten, den Rechtsstreit oder außergerichtliche Verhandlungen durch Vergleich, Verzicht oder Anerkenntnis zu erledigen, Geld, Wert-sachen und Urkunden, insbesondere auch den Streitgegenstand und die von dem Gegner, von der Justizkasse oder von sonstigen Stellen zu erstattenden Beträge entgegenzunehmen sowie Akteneinsicht zu nehmen.</w:t>
      </w:r>
    </w:p>
    <w:p w:rsidR="00362561" w:rsidRDefault="00362561" w:rsidP="00362561">
      <w:pPr>
        <w:widowControl w:val="0"/>
        <w:autoSpaceDE w:val="0"/>
        <w:autoSpaceDN w:val="0"/>
        <w:adjustRightInd w:val="0"/>
        <w:ind w:left="2" w:right="-1162"/>
        <w:rPr>
          <w:rFonts w:ascii="Helvetica" w:hAnsi="Helvetica" w:cs="Helvetica"/>
        </w:rPr>
      </w:pPr>
      <w:r>
        <w:rPr>
          <w:rFonts w:ascii="Helvetica" w:hAnsi="Helvetica" w:cs="Helvetica"/>
          <w:sz w:val="18"/>
          <w:szCs w:val="18"/>
        </w:rPr>
        <w:t>_________________________________________________________________________________________________</w:t>
      </w:r>
    </w:p>
    <w:p w:rsidR="00362561" w:rsidRDefault="00362561" w:rsidP="00362561">
      <w:pPr>
        <w:widowControl w:val="0"/>
        <w:autoSpaceDE w:val="0"/>
        <w:autoSpaceDN w:val="0"/>
        <w:adjustRightInd w:val="0"/>
        <w:spacing w:line="197" w:lineRule="exact"/>
        <w:ind w:right="-1162"/>
        <w:rPr>
          <w:rFonts w:ascii="Helvetica" w:hAnsi="Helvetica" w:cs="Helvetica"/>
        </w:rPr>
      </w:pPr>
    </w:p>
    <w:p w:rsidR="00362561" w:rsidRDefault="00362561" w:rsidP="00362561">
      <w:pPr>
        <w:widowControl w:val="0"/>
        <w:autoSpaceDE w:val="0"/>
        <w:autoSpaceDN w:val="0"/>
        <w:adjustRightInd w:val="0"/>
        <w:spacing w:line="197" w:lineRule="exact"/>
        <w:ind w:right="-1162"/>
        <w:rPr>
          <w:rFonts w:ascii="Helvetica" w:hAnsi="Helvetica" w:cs="Helvetica"/>
        </w:rPr>
      </w:pPr>
    </w:p>
    <w:p w:rsidR="00362561" w:rsidRDefault="00362561" w:rsidP="00362561">
      <w:pPr>
        <w:widowControl w:val="0"/>
        <w:autoSpaceDE w:val="0"/>
        <w:autoSpaceDN w:val="0"/>
        <w:adjustRightInd w:val="0"/>
        <w:spacing w:line="197" w:lineRule="exact"/>
        <w:ind w:right="-1162"/>
        <w:rPr>
          <w:rFonts w:ascii="Helvetica" w:hAnsi="Helvetica" w:cs="Helvetica"/>
        </w:rPr>
      </w:pPr>
    </w:p>
    <w:p w:rsidR="00362561" w:rsidRDefault="00362561" w:rsidP="00362561">
      <w:pPr>
        <w:widowControl w:val="0"/>
        <w:autoSpaceDE w:val="0"/>
        <w:autoSpaceDN w:val="0"/>
        <w:adjustRightInd w:val="0"/>
        <w:spacing w:line="197" w:lineRule="exact"/>
        <w:ind w:right="-1162"/>
        <w:rPr>
          <w:rFonts w:ascii="Helvetica" w:hAnsi="Helvetica" w:cs="Helvetica"/>
        </w:rPr>
      </w:pPr>
    </w:p>
    <w:p w:rsidR="00362561" w:rsidRDefault="00362561" w:rsidP="00362561">
      <w:pPr>
        <w:widowControl w:val="0"/>
        <w:autoSpaceDE w:val="0"/>
        <w:autoSpaceDN w:val="0"/>
        <w:adjustRightInd w:val="0"/>
        <w:ind w:left="3482" w:right="-1162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  <w:sz w:val="28"/>
          <w:szCs w:val="28"/>
        </w:rPr>
        <w:t xml:space="preserve">Power </w:t>
      </w:r>
      <w:proofErr w:type="spellStart"/>
      <w:r>
        <w:rPr>
          <w:rFonts w:ascii="Helvetica" w:hAnsi="Helvetica" w:cs="Helvetica"/>
          <w:b/>
          <w:bCs/>
          <w:sz w:val="28"/>
          <w:szCs w:val="28"/>
        </w:rPr>
        <w:t>of</w:t>
      </w:r>
      <w:proofErr w:type="spellEnd"/>
      <w:r>
        <w:rPr>
          <w:rFonts w:ascii="Helvetica" w:hAnsi="Helvetica" w:cs="Helvetica"/>
          <w:b/>
          <w:bCs/>
          <w:sz w:val="28"/>
          <w:szCs w:val="28"/>
        </w:rPr>
        <w:t xml:space="preserve"> </w:t>
      </w:r>
      <w:proofErr w:type="spellStart"/>
      <w:r>
        <w:rPr>
          <w:rFonts w:ascii="Helvetica" w:hAnsi="Helvetica" w:cs="Helvetica"/>
          <w:b/>
          <w:bCs/>
          <w:sz w:val="28"/>
          <w:szCs w:val="28"/>
        </w:rPr>
        <w:t>Attorney</w:t>
      </w:r>
      <w:proofErr w:type="spellEnd"/>
    </w:p>
    <w:p w:rsidR="00362561" w:rsidRDefault="00362561" w:rsidP="00362561">
      <w:pPr>
        <w:widowControl w:val="0"/>
        <w:autoSpaceDE w:val="0"/>
        <w:autoSpaceDN w:val="0"/>
        <w:adjustRightInd w:val="0"/>
        <w:spacing w:line="101" w:lineRule="exact"/>
        <w:ind w:right="-1162"/>
        <w:rPr>
          <w:rFonts w:ascii="Helvetica" w:hAnsi="Helvetica" w:cs="Helvetica"/>
        </w:rPr>
      </w:pPr>
    </w:p>
    <w:p w:rsidR="00362561" w:rsidRDefault="00362561" w:rsidP="00362561">
      <w:pPr>
        <w:widowControl w:val="0"/>
        <w:autoSpaceDE w:val="0"/>
        <w:autoSpaceDN w:val="0"/>
        <w:adjustRightInd w:val="0"/>
        <w:spacing w:line="200" w:lineRule="exact"/>
        <w:ind w:right="-1162"/>
        <w:rPr>
          <w:rFonts w:ascii="Helvetica" w:hAnsi="Helvetica" w:cs="Helvetica"/>
        </w:rPr>
      </w:pPr>
    </w:p>
    <w:p w:rsidR="00362561" w:rsidRDefault="00362561" w:rsidP="00362561">
      <w:pPr>
        <w:widowControl w:val="0"/>
        <w:autoSpaceDE w:val="0"/>
        <w:autoSpaceDN w:val="0"/>
        <w:adjustRightInd w:val="0"/>
        <w:ind w:right="-1162"/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Bierbach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Streifler</w:t>
      </w:r>
      <w:proofErr w:type="spellEnd"/>
      <w:r>
        <w:rPr>
          <w:rFonts w:ascii="Helvetica" w:hAnsi="Helvetica" w:cs="Helvetica"/>
        </w:rPr>
        <w:t xml:space="preserve"> &amp; Partner Rechtsanwälte Partnerschaftsgesellschaft </w:t>
      </w:r>
      <w:proofErr w:type="spellStart"/>
      <w:r>
        <w:rPr>
          <w:rFonts w:ascii="Helvetica" w:hAnsi="Helvetica" w:cs="Helvetica"/>
        </w:rPr>
        <w:t>mbB</w:t>
      </w:r>
      <w:proofErr w:type="spellEnd"/>
      <w:r>
        <w:rPr>
          <w:rFonts w:ascii="Helvetica" w:hAnsi="Helvetica" w:cs="Helvetica"/>
        </w:rPr>
        <w:t>, Oranienburger Str. 69, 10117 Berlin</w:t>
      </w:r>
    </w:p>
    <w:p w:rsidR="00362561" w:rsidRDefault="00362561" w:rsidP="00362561">
      <w:pPr>
        <w:widowControl w:val="0"/>
        <w:autoSpaceDE w:val="0"/>
        <w:autoSpaceDN w:val="0"/>
        <w:adjustRightInd w:val="0"/>
        <w:spacing w:line="236" w:lineRule="exact"/>
        <w:ind w:right="-1162"/>
        <w:rPr>
          <w:rFonts w:ascii="Helvetica" w:hAnsi="Helvetica" w:cs="Helvetica"/>
        </w:rPr>
      </w:pPr>
    </w:p>
    <w:p w:rsidR="00362561" w:rsidRDefault="00362561" w:rsidP="00362561">
      <w:pPr>
        <w:widowControl w:val="0"/>
        <w:autoSpaceDE w:val="0"/>
        <w:autoSpaceDN w:val="0"/>
        <w:adjustRightInd w:val="0"/>
        <w:ind w:left="2" w:right="-1162"/>
        <w:rPr>
          <w:rFonts w:ascii="Helvetica" w:hAnsi="Helvetica" w:cs="Helvetica"/>
          <w:sz w:val="18"/>
          <w:szCs w:val="18"/>
        </w:rPr>
      </w:pPr>
      <w:proofErr w:type="spellStart"/>
      <w:r>
        <w:rPr>
          <w:rFonts w:ascii="Helvetica" w:hAnsi="Helvetica" w:cs="Helvetica"/>
          <w:sz w:val="18"/>
          <w:szCs w:val="18"/>
        </w:rPr>
        <w:t>is</w:t>
      </w:r>
      <w:proofErr w:type="spellEnd"/>
      <w:r>
        <w:rPr>
          <w:rFonts w:ascii="Helvetica" w:hAnsi="Helvetica" w:cs="Helvetica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z w:val="18"/>
          <w:szCs w:val="18"/>
        </w:rPr>
        <w:t>hereby</w:t>
      </w:r>
      <w:proofErr w:type="spellEnd"/>
      <w:r>
        <w:rPr>
          <w:rFonts w:ascii="Helvetica" w:hAnsi="Helvetica" w:cs="Helvetica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z w:val="18"/>
          <w:szCs w:val="18"/>
        </w:rPr>
        <w:t>given</w:t>
      </w:r>
      <w:proofErr w:type="spellEnd"/>
      <w:r>
        <w:rPr>
          <w:rFonts w:ascii="Helvetica" w:hAnsi="Helvetica" w:cs="Helvetica"/>
          <w:sz w:val="18"/>
          <w:szCs w:val="18"/>
        </w:rPr>
        <w:t xml:space="preserve"> power </w:t>
      </w:r>
      <w:proofErr w:type="spellStart"/>
      <w:r>
        <w:rPr>
          <w:rFonts w:ascii="Helvetica" w:hAnsi="Helvetica" w:cs="Helvetica"/>
          <w:sz w:val="18"/>
          <w:szCs w:val="18"/>
        </w:rPr>
        <w:t>of</w:t>
      </w:r>
      <w:proofErr w:type="spellEnd"/>
      <w:r>
        <w:rPr>
          <w:rFonts w:ascii="Helvetica" w:hAnsi="Helvetica" w:cs="Helvetica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z w:val="18"/>
          <w:szCs w:val="18"/>
        </w:rPr>
        <w:t>attorney</w:t>
      </w:r>
      <w:proofErr w:type="spellEnd"/>
      <w:r>
        <w:rPr>
          <w:rFonts w:ascii="Helvetica" w:hAnsi="Helvetica" w:cs="Helvetica"/>
          <w:sz w:val="18"/>
          <w:szCs w:val="18"/>
        </w:rPr>
        <w:t xml:space="preserve"> in </w:t>
      </w:r>
      <w:proofErr w:type="spellStart"/>
      <w:r>
        <w:rPr>
          <w:rFonts w:ascii="Helvetica" w:hAnsi="Helvetica" w:cs="Helvetica"/>
          <w:sz w:val="18"/>
          <w:szCs w:val="18"/>
        </w:rPr>
        <w:t>the</w:t>
      </w:r>
      <w:proofErr w:type="spellEnd"/>
      <w:r>
        <w:rPr>
          <w:rFonts w:ascii="Helvetica" w:hAnsi="Helvetica" w:cs="Helvetica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z w:val="18"/>
          <w:szCs w:val="18"/>
        </w:rPr>
        <w:t>following</w:t>
      </w:r>
      <w:proofErr w:type="spellEnd"/>
      <w:r>
        <w:rPr>
          <w:rFonts w:ascii="Helvetica" w:hAnsi="Helvetica" w:cs="Helvetica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z w:val="18"/>
          <w:szCs w:val="18"/>
        </w:rPr>
        <w:t>case</w:t>
      </w:r>
      <w:proofErr w:type="spellEnd"/>
    </w:p>
    <w:p w:rsidR="00362561" w:rsidRDefault="00362561" w:rsidP="00362561">
      <w:pPr>
        <w:widowControl w:val="0"/>
        <w:autoSpaceDE w:val="0"/>
        <w:autoSpaceDN w:val="0"/>
        <w:adjustRightInd w:val="0"/>
        <w:spacing w:line="200" w:lineRule="exact"/>
        <w:ind w:right="-1162"/>
        <w:rPr>
          <w:rFonts w:ascii="Helvetica" w:hAnsi="Helvetica" w:cs="Helvetica"/>
        </w:rPr>
      </w:pPr>
    </w:p>
    <w:p w:rsidR="00362561" w:rsidRDefault="00362561" w:rsidP="00362561">
      <w:pPr>
        <w:widowControl w:val="0"/>
        <w:autoSpaceDE w:val="0"/>
        <w:autoSpaceDN w:val="0"/>
        <w:adjustRightInd w:val="0"/>
        <w:spacing w:line="215" w:lineRule="exact"/>
        <w:ind w:right="-1162"/>
        <w:rPr>
          <w:rFonts w:ascii="Helvetica" w:hAnsi="Helvetica" w:cs="Helvetica"/>
        </w:rPr>
      </w:pPr>
    </w:p>
    <w:p w:rsidR="00362561" w:rsidRDefault="00362561" w:rsidP="00362561">
      <w:pPr>
        <w:widowControl w:val="0"/>
        <w:numPr>
          <w:ilvl w:val="0"/>
          <w:numId w:val="4"/>
        </w:numPr>
        <w:tabs>
          <w:tab w:val="left" w:pos="282"/>
        </w:tabs>
        <w:autoSpaceDE w:val="0"/>
        <w:autoSpaceDN w:val="0"/>
        <w:adjustRightInd w:val="0"/>
        <w:spacing w:line="239" w:lineRule="auto"/>
        <w:ind w:left="282" w:right="-1142" w:hanging="282"/>
        <w:jc w:val="both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1.</w:t>
      </w:r>
      <w:r>
        <w:rPr>
          <w:rFonts w:ascii="Helvetica" w:hAnsi="Helvetica" w:cs="Helvetica"/>
          <w:sz w:val="18"/>
          <w:szCs w:val="18"/>
        </w:rPr>
        <w:tab/>
      </w:r>
      <w:proofErr w:type="spellStart"/>
      <w:r>
        <w:rPr>
          <w:rFonts w:ascii="Helvetica" w:hAnsi="Helvetica" w:cs="Helvetica"/>
          <w:sz w:val="18"/>
          <w:szCs w:val="18"/>
        </w:rPr>
        <w:t>to</w:t>
      </w:r>
      <w:proofErr w:type="spellEnd"/>
      <w:r>
        <w:rPr>
          <w:rFonts w:ascii="Helvetica" w:hAnsi="Helvetica" w:cs="Helvetica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z w:val="18"/>
          <w:szCs w:val="18"/>
        </w:rPr>
        <w:t>conduct</w:t>
      </w:r>
      <w:proofErr w:type="spellEnd"/>
      <w:r>
        <w:rPr>
          <w:rFonts w:ascii="Helvetica" w:hAnsi="Helvetica" w:cs="Helvetica"/>
          <w:sz w:val="18"/>
          <w:szCs w:val="18"/>
        </w:rPr>
        <w:t xml:space="preserve"> a </w:t>
      </w:r>
      <w:proofErr w:type="spellStart"/>
      <w:r>
        <w:rPr>
          <w:rFonts w:ascii="Helvetica" w:hAnsi="Helvetica" w:cs="Helvetica"/>
          <w:sz w:val="18"/>
          <w:szCs w:val="18"/>
        </w:rPr>
        <w:t>lawsuit</w:t>
      </w:r>
      <w:proofErr w:type="spellEnd"/>
      <w:r>
        <w:rPr>
          <w:rFonts w:ascii="Helvetica" w:hAnsi="Helvetica" w:cs="Helvetica"/>
          <w:sz w:val="18"/>
          <w:szCs w:val="18"/>
        </w:rPr>
        <w:t xml:space="preserve"> (</w:t>
      </w:r>
      <w:proofErr w:type="spellStart"/>
      <w:r>
        <w:rPr>
          <w:rFonts w:ascii="Helvetica" w:hAnsi="Helvetica" w:cs="Helvetica"/>
          <w:sz w:val="18"/>
          <w:szCs w:val="18"/>
        </w:rPr>
        <w:t>among</w:t>
      </w:r>
      <w:proofErr w:type="spellEnd"/>
      <w:r>
        <w:rPr>
          <w:rFonts w:ascii="Helvetica" w:hAnsi="Helvetica" w:cs="Helvetica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z w:val="18"/>
          <w:szCs w:val="18"/>
        </w:rPr>
        <w:t>others</w:t>
      </w:r>
      <w:proofErr w:type="spellEnd"/>
      <w:r>
        <w:rPr>
          <w:rFonts w:ascii="Helvetica" w:hAnsi="Helvetica" w:cs="Helvetica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z w:val="18"/>
          <w:szCs w:val="18"/>
        </w:rPr>
        <w:t>according</w:t>
      </w:r>
      <w:proofErr w:type="spellEnd"/>
      <w:r>
        <w:rPr>
          <w:rFonts w:ascii="Helvetica" w:hAnsi="Helvetica" w:cs="Helvetica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z w:val="18"/>
          <w:szCs w:val="18"/>
        </w:rPr>
        <w:t>to</w:t>
      </w:r>
      <w:proofErr w:type="spellEnd"/>
      <w:r>
        <w:rPr>
          <w:rFonts w:ascii="Helvetica" w:hAnsi="Helvetica" w:cs="Helvetica"/>
          <w:sz w:val="18"/>
          <w:szCs w:val="18"/>
        </w:rPr>
        <w:t xml:space="preserve"> §§ 81 ff. ZPO - Code </w:t>
      </w:r>
      <w:proofErr w:type="spellStart"/>
      <w:r>
        <w:rPr>
          <w:rFonts w:ascii="Helvetica" w:hAnsi="Helvetica" w:cs="Helvetica"/>
          <w:sz w:val="18"/>
          <w:szCs w:val="18"/>
        </w:rPr>
        <w:t>of</w:t>
      </w:r>
      <w:proofErr w:type="spellEnd"/>
      <w:r>
        <w:rPr>
          <w:rFonts w:ascii="Helvetica" w:hAnsi="Helvetica" w:cs="Helvetica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z w:val="18"/>
          <w:szCs w:val="18"/>
        </w:rPr>
        <w:t>Civil</w:t>
      </w:r>
      <w:proofErr w:type="spellEnd"/>
      <w:r>
        <w:rPr>
          <w:rFonts w:ascii="Helvetica" w:hAnsi="Helvetica" w:cs="Helvetica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z w:val="18"/>
          <w:szCs w:val="18"/>
        </w:rPr>
        <w:t>Procedure</w:t>
      </w:r>
      <w:proofErr w:type="spellEnd"/>
      <w:r>
        <w:rPr>
          <w:rFonts w:ascii="Helvetica" w:hAnsi="Helvetica" w:cs="Helvetica"/>
          <w:sz w:val="18"/>
          <w:szCs w:val="18"/>
        </w:rPr>
        <w:t xml:space="preserve">), </w:t>
      </w:r>
      <w:proofErr w:type="spellStart"/>
      <w:r>
        <w:rPr>
          <w:rFonts w:ascii="Helvetica" w:hAnsi="Helvetica" w:cs="Helvetica"/>
          <w:sz w:val="18"/>
          <w:szCs w:val="18"/>
        </w:rPr>
        <w:t>including</w:t>
      </w:r>
      <w:proofErr w:type="spellEnd"/>
      <w:r>
        <w:rPr>
          <w:rFonts w:ascii="Helvetica" w:hAnsi="Helvetica" w:cs="Helvetica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z w:val="18"/>
          <w:szCs w:val="18"/>
        </w:rPr>
        <w:t>the</w:t>
      </w:r>
      <w:proofErr w:type="spellEnd"/>
      <w:r>
        <w:rPr>
          <w:rFonts w:ascii="Helvetica" w:hAnsi="Helvetica" w:cs="Helvetica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z w:val="18"/>
          <w:szCs w:val="18"/>
        </w:rPr>
        <w:t>authority</w:t>
      </w:r>
      <w:proofErr w:type="spellEnd"/>
      <w:r>
        <w:rPr>
          <w:rFonts w:ascii="Helvetica" w:hAnsi="Helvetica" w:cs="Helvetica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z w:val="18"/>
          <w:szCs w:val="18"/>
        </w:rPr>
        <w:t>to</w:t>
      </w:r>
      <w:proofErr w:type="spellEnd"/>
      <w:r>
        <w:rPr>
          <w:rFonts w:ascii="Helvetica" w:hAnsi="Helvetica" w:cs="Helvetica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z w:val="18"/>
          <w:szCs w:val="18"/>
        </w:rPr>
        <w:t>put</w:t>
      </w:r>
      <w:proofErr w:type="spellEnd"/>
      <w:r>
        <w:rPr>
          <w:rFonts w:ascii="Helvetica" w:hAnsi="Helvetica" w:cs="Helvetica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z w:val="18"/>
          <w:szCs w:val="18"/>
        </w:rPr>
        <w:t>forward</w:t>
      </w:r>
      <w:proofErr w:type="spellEnd"/>
      <w:r>
        <w:rPr>
          <w:rFonts w:ascii="Helvetica" w:hAnsi="Helvetica" w:cs="Helvetica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z w:val="18"/>
          <w:szCs w:val="18"/>
        </w:rPr>
        <w:t>and</w:t>
      </w:r>
      <w:proofErr w:type="spellEnd"/>
      <w:r>
        <w:rPr>
          <w:rFonts w:ascii="Helvetica" w:hAnsi="Helvetica" w:cs="Helvetica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z w:val="18"/>
          <w:szCs w:val="18"/>
        </w:rPr>
        <w:t>to</w:t>
      </w:r>
      <w:proofErr w:type="spellEnd"/>
      <w:r>
        <w:rPr>
          <w:rFonts w:ascii="Helvetica" w:hAnsi="Helvetica" w:cs="Helvetica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z w:val="18"/>
          <w:szCs w:val="18"/>
        </w:rPr>
        <w:t>withdraw</w:t>
      </w:r>
      <w:proofErr w:type="spellEnd"/>
      <w:r>
        <w:rPr>
          <w:rFonts w:ascii="Helvetica" w:hAnsi="Helvetica" w:cs="Helvetica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z w:val="18"/>
          <w:szCs w:val="18"/>
        </w:rPr>
        <w:t>counter</w:t>
      </w:r>
      <w:proofErr w:type="spellEnd"/>
      <w:r>
        <w:rPr>
          <w:rFonts w:ascii="Helvetica" w:hAnsi="Helvetica" w:cs="Helvetica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z w:val="18"/>
          <w:szCs w:val="18"/>
        </w:rPr>
        <w:t>claims</w:t>
      </w:r>
      <w:proofErr w:type="spellEnd"/>
      <w:r>
        <w:rPr>
          <w:rFonts w:ascii="Helvetica" w:hAnsi="Helvetica" w:cs="Helvetica"/>
          <w:sz w:val="18"/>
          <w:szCs w:val="18"/>
        </w:rPr>
        <w:t xml:space="preserve">; </w:t>
      </w:r>
    </w:p>
    <w:p w:rsidR="00362561" w:rsidRDefault="00362561" w:rsidP="00362561">
      <w:pPr>
        <w:widowControl w:val="0"/>
        <w:autoSpaceDE w:val="0"/>
        <w:autoSpaceDN w:val="0"/>
        <w:adjustRightInd w:val="0"/>
        <w:spacing w:line="1" w:lineRule="exact"/>
        <w:ind w:right="-1162"/>
        <w:rPr>
          <w:rFonts w:ascii="Helvetica" w:hAnsi="Helvetica" w:cs="Helvetica"/>
          <w:sz w:val="18"/>
          <w:szCs w:val="18"/>
        </w:rPr>
      </w:pPr>
    </w:p>
    <w:p w:rsidR="00362561" w:rsidRDefault="00362561" w:rsidP="00362561">
      <w:pPr>
        <w:widowControl w:val="0"/>
        <w:numPr>
          <w:ilvl w:val="0"/>
          <w:numId w:val="5"/>
        </w:numPr>
        <w:tabs>
          <w:tab w:val="left" w:pos="282"/>
        </w:tabs>
        <w:autoSpaceDE w:val="0"/>
        <w:autoSpaceDN w:val="0"/>
        <w:adjustRightInd w:val="0"/>
        <w:spacing w:line="239" w:lineRule="auto"/>
        <w:ind w:left="282" w:right="-1142" w:hanging="282"/>
        <w:jc w:val="both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2.</w:t>
      </w:r>
      <w:r>
        <w:rPr>
          <w:rFonts w:ascii="Helvetica" w:hAnsi="Helvetica" w:cs="Helvetica"/>
          <w:sz w:val="18"/>
          <w:szCs w:val="18"/>
        </w:rPr>
        <w:tab/>
      </w:r>
      <w:proofErr w:type="spellStart"/>
      <w:r>
        <w:rPr>
          <w:rFonts w:ascii="Helvetica" w:hAnsi="Helvetica" w:cs="Helvetica"/>
          <w:sz w:val="18"/>
          <w:szCs w:val="18"/>
        </w:rPr>
        <w:t>to</w:t>
      </w:r>
      <w:proofErr w:type="spellEnd"/>
      <w:r>
        <w:rPr>
          <w:rFonts w:ascii="Helvetica" w:hAnsi="Helvetica" w:cs="Helvetica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z w:val="18"/>
          <w:szCs w:val="18"/>
        </w:rPr>
        <w:t>file</w:t>
      </w:r>
      <w:proofErr w:type="spellEnd"/>
      <w:r>
        <w:rPr>
          <w:rFonts w:ascii="Helvetica" w:hAnsi="Helvetica" w:cs="Helvetica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z w:val="18"/>
          <w:szCs w:val="18"/>
        </w:rPr>
        <w:t>for</w:t>
      </w:r>
      <w:proofErr w:type="spellEnd"/>
      <w:r>
        <w:rPr>
          <w:rFonts w:ascii="Helvetica" w:hAnsi="Helvetica" w:cs="Helvetica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z w:val="18"/>
          <w:szCs w:val="18"/>
        </w:rPr>
        <w:t>applications</w:t>
      </w:r>
      <w:proofErr w:type="spellEnd"/>
      <w:r>
        <w:rPr>
          <w:rFonts w:ascii="Helvetica" w:hAnsi="Helvetica" w:cs="Helvetica"/>
          <w:sz w:val="18"/>
          <w:szCs w:val="18"/>
        </w:rPr>
        <w:t xml:space="preserve"> in </w:t>
      </w:r>
      <w:proofErr w:type="spellStart"/>
      <w:r>
        <w:rPr>
          <w:rFonts w:ascii="Helvetica" w:hAnsi="Helvetica" w:cs="Helvetica"/>
          <w:sz w:val="18"/>
          <w:szCs w:val="18"/>
        </w:rPr>
        <w:t>divorce</w:t>
      </w:r>
      <w:proofErr w:type="spellEnd"/>
      <w:r>
        <w:rPr>
          <w:rFonts w:ascii="Helvetica" w:hAnsi="Helvetica" w:cs="Helvetica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z w:val="18"/>
          <w:szCs w:val="18"/>
        </w:rPr>
        <w:t>cases</w:t>
      </w:r>
      <w:proofErr w:type="spellEnd"/>
      <w:r>
        <w:rPr>
          <w:rFonts w:ascii="Helvetica" w:hAnsi="Helvetica" w:cs="Helvetica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z w:val="18"/>
          <w:szCs w:val="18"/>
        </w:rPr>
        <w:t>and</w:t>
      </w:r>
      <w:proofErr w:type="spellEnd"/>
      <w:r>
        <w:rPr>
          <w:rFonts w:ascii="Helvetica" w:hAnsi="Helvetica" w:cs="Helvetica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z w:val="18"/>
          <w:szCs w:val="18"/>
        </w:rPr>
        <w:t>ancillary</w:t>
      </w:r>
      <w:proofErr w:type="spellEnd"/>
      <w:r>
        <w:rPr>
          <w:rFonts w:ascii="Helvetica" w:hAnsi="Helvetica" w:cs="Helvetica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z w:val="18"/>
          <w:szCs w:val="18"/>
        </w:rPr>
        <w:t>matters</w:t>
      </w:r>
      <w:proofErr w:type="spellEnd"/>
      <w:r>
        <w:rPr>
          <w:rFonts w:ascii="Helvetica" w:hAnsi="Helvetica" w:cs="Helvetica"/>
          <w:sz w:val="18"/>
          <w:szCs w:val="18"/>
        </w:rPr>
        <w:t xml:space="preserve">, </w:t>
      </w:r>
      <w:proofErr w:type="spellStart"/>
      <w:r>
        <w:rPr>
          <w:rFonts w:ascii="Helvetica" w:hAnsi="Helvetica" w:cs="Helvetica"/>
          <w:sz w:val="18"/>
          <w:szCs w:val="18"/>
        </w:rPr>
        <w:t>to</w:t>
      </w:r>
      <w:proofErr w:type="spellEnd"/>
      <w:r>
        <w:rPr>
          <w:rFonts w:ascii="Helvetica" w:hAnsi="Helvetica" w:cs="Helvetica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z w:val="18"/>
          <w:szCs w:val="18"/>
        </w:rPr>
        <w:t>conclude</w:t>
      </w:r>
      <w:proofErr w:type="spellEnd"/>
      <w:r>
        <w:rPr>
          <w:rFonts w:ascii="Helvetica" w:hAnsi="Helvetica" w:cs="Helvetica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z w:val="18"/>
          <w:szCs w:val="18"/>
        </w:rPr>
        <w:t>agreements</w:t>
      </w:r>
      <w:proofErr w:type="spellEnd"/>
      <w:r>
        <w:rPr>
          <w:rFonts w:ascii="Helvetica" w:hAnsi="Helvetica" w:cs="Helvetica"/>
          <w:sz w:val="18"/>
          <w:szCs w:val="18"/>
        </w:rPr>
        <w:t xml:space="preserve"> on </w:t>
      </w:r>
      <w:proofErr w:type="spellStart"/>
      <w:r>
        <w:rPr>
          <w:rFonts w:ascii="Helvetica" w:hAnsi="Helvetica" w:cs="Helvetica"/>
          <w:sz w:val="18"/>
          <w:szCs w:val="18"/>
        </w:rPr>
        <w:t>ancillary</w:t>
      </w:r>
      <w:proofErr w:type="spellEnd"/>
      <w:r>
        <w:rPr>
          <w:rFonts w:ascii="Helvetica" w:hAnsi="Helvetica" w:cs="Helvetica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z w:val="18"/>
          <w:szCs w:val="18"/>
        </w:rPr>
        <w:t>matters</w:t>
      </w:r>
      <w:proofErr w:type="spellEnd"/>
      <w:r>
        <w:rPr>
          <w:rFonts w:ascii="Helvetica" w:hAnsi="Helvetica" w:cs="Helvetica"/>
          <w:sz w:val="18"/>
          <w:szCs w:val="18"/>
        </w:rPr>
        <w:t xml:space="preserve">, </w:t>
      </w:r>
      <w:proofErr w:type="spellStart"/>
      <w:r>
        <w:rPr>
          <w:rFonts w:ascii="Helvetica" w:hAnsi="Helvetica" w:cs="Helvetica"/>
          <w:sz w:val="18"/>
          <w:szCs w:val="18"/>
        </w:rPr>
        <w:t>as</w:t>
      </w:r>
      <w:proofErr w:type="spellEnd"/>
      <w:r>
        <w:rPr>
          <w:rFonts w:ascii="Helvetica" w:hAnsi="Helvetica" w:cs="Helvetica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z w:val="18"/>
          <w:szCs w:val="18"/>
        </w:rPr>
        <w:t>well</w:t>
      </w:r>
      <w:proofErr w:type="spellEnd"/>
      <w:r>
        <w:rPr>
          <w:rFonts w:ascii="Helvetica" w:hAnsi="Helvetica" w:cs="Helvetica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z w:val="18"/>
          <w:szCs w:val="18"/>
        </w:rPr>
        <w:t>as</w:t>
      </w:r>
      <w:proofErr w:type="spellEnd"/>
      <w:r>
        <w:rPr>
          <w:rFonts w:ascii="Helvetica" w:hAnsi="Helvetica" w:cs="Helvetica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z w:val="18"/>
          <w:szCs w:val="18"/>
        </w:rPr>
        <w:t>to</w:t>
      </w:r>
      <w:proofErr w:type="spellEnd"/>
      <w:r>
        <w:rPr>
          <w:rFonts w:ascii="Helvetica" w:hAnsi="Helvetica" w:cs="Helvetica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z w:val="18"/>
          <w:szCs w:val="18"/>
        </w:rPr>
        <w:t>file</w:t>
      </w:r>
      <w:proofErr w:type="spellEnd"/>
      <w:r>
        <w:rPr>
          <w:rFonts w:ascii="Helvetica" w:hAnsi="Helvetica" w:cs="Helvetica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z w:val="18"/>
          <w:szCs w:val="18"/>
        </w:rPr>
        <w:t>applications</w:t>
      </w:r>
      <w:proofErr w:type="spellEnd"/>
      <w:r>
        <w:rPr>
          <w:rFonts w:ascii="Helvetica" w:hAnsi="Helvetica" w:cs="Helvetica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z w:val="18"/>
          <w:szCs w:val="18"/>
        </w:rPr>
        <w:t>for</w:t>
      </w:r>
      <w:proofErr w:type="spellEnd"/>
      <w:r>
        <w:rPr>
          <w:rFonts w:ascii="Helvetica" w:hAnsi="Helvetica" w:cs="Helvetica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z w:val="18"/>
          <w:szCs w:val="18"/>
        </w:rPr>
        <w:t>the</w:t>
      </w:r>
      <w:proofErr w:type="spellEnd"/>
      <w:r>
        <w:rPr>
          <w:rFonts w:ascii="Helvetica" w:hAnsi="Helvetica" w:cs="Helvetica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z w:val="18"/>
          <w:szCs w:val="18"/>
        </w:rPr>
        <w:t>issuing</w:t>
      </w:r>
      <w:proofErr w:type="spellEnd"/>
      <w:r>
        <w:rPr>
          <w:rFonts w:ascii="Helvetica" w:hAnsi="Helvetica" w:cs="Helvetica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z w:val="18"/>
          <w:szCs w:val="18"/>
        </w:rPr>
        <w:t>of</w:t>
      </w:r>
      <w:proofErr w:type="spellEnd"/>
      <w:r>
        <w:rPr>
          <w:rFonts w:ascii="Helvetica" w:hAnsi="Helvetica" w:cs="Helvetica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z w:val="18"/>
          <w:szCs w:val="18"/>
        </w:rPr>
        <w:t>pension</w:t>
      </w:r>
      <w:proofErr w:type="spellEnd"/>
      <w:r>
        <w:rPr>
          <w:rFonts w:ascii="Helvetica" w:hAnsi="Helvetica" w:cs="Helvetica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z w:val="18"/>
          <w:szCs w:val="18"/>
        </w:rPr>
        <w:t>and</w:t>
      </w:r>
      <w:proofErr w:type="spellEnd"/>
      <w:r>
        <w:rPr>
          <w:rFonts w:ascii="Helvetica" w:hAnsi="Helvetica" w:cs="Helvetica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z w:val="18"/>
          <w:szCs w:val="18"/>
        </w:rPr>
        <w:t>other</w:t>
      </w:r>
      <w:proofErr w:type="spellEnd"/>
      <w:r>
        <w:rPr>
          <w:rFonts w:ascii="Helvetica" w:hAnsi="Helvetica" w:cs="Helvetica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z w:val="18"/>
          <w:szCs w:val="18"/>
        </w:rPr>
        <w:t>maintenance</w:t>
      </w:r>
      <w:proofErr w:type="spellEnd"/>
      <w:r>
        <w:rPr>
          <w:rFonts w:ascii="Helvetica" w:hAnsi="Helvetica" w:cs="Helvetica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z w:val="18"/>
          <w:szCs w:val="18"/>
        </w:rPr>
        <w:t>information</w:t>
      </w:r>
      <w:proofErr w:type="spellEnd"/>
      <w:r>
        <w:rPr>
          <w:rFonts w:ascii="Helvetica" w:hAnsi="Helvetica" w:cs="Helvetica"/>
          <w:sz w:val="18"/>
          <w:szCs w:val="18"/>
        </w:rPr>
        <w:t xml:space="preserve">; </w:t>
      </w:r>
    </w:p>
    <w:p w:rsidR="00362561" w:rsidRDefault="00362561" w:rsidP="00362561">
      <w:pPr>
        <w:widowControl w:val="0"/>
        <w:autoSpaceDE w:val="0"/>
        <w:autoSpaceDN w:val="0"/>
        <w:adjustRightInd w:val="0"/>
        <w:spacing w:line="2" w:lineRule="exact"/>
        <w:ind w:right="-1162"/>
        <w:rPr>
          <w:rFonts w:ascii="Helvetica" w:hAnsi="Helvetica" w:cs="Helvetica"/>
          <w:sz w:val="18"/>
          <w:szCs w:val="18"/>
        </w:rPr>
      </w:pPr>
    </w:p>
    <w:p w:rsidR="00362561" w:rsidRDefault="00362561" w:rsidP="00362561">
      <w:pPr>
        <w:widowControl w:val="0"/>
        <w:numPr>
          <w:ilvl w:val="0"/>
          <w:numId w:val="6"/>
        </w:numPr>
        <w:tabs>
          <w:tab w:val="left" w:pos="282"/>
        </w:tabs>
        <w:autoSpaceDE w:val="0"/>
        <w:autoSpaceDN w:val="0"/>
        <w:adjustRightInd w:val="0"/>
        <w:ind w:left="282" w:right="-1162" w:hanging="282"/>
        <w:jc w:val="both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3.</w:t>
      </w:r>
      <w:r>
        <w:rPr>
          <w:rFonts w:ascii="Helvetica" w:hAnsi="Helvetica" w:cs="Helvetica"/>
          <w:sz w:val="18"/>
          <w:szCs w:val="18"/>
        </w:rPr>
        <w:tab/>
      </w:r>
      <w:proofErr w:type="spellStart"/>
      <w:r>
        <w:rPr>
          <w:rFonts w:ascii="Helvetica" w:hAnsi="Helvetica" w:cs="Helvetica"/>
          <w:sz w:val="18"/>
          <w:szCs w:val="18"/>
        </w:rPr>
        <w:t>to</w:t>
      </w:r>
      <w:proofErr w:type="spellEnd"/>
      <w:r>
        <w:rPr>
          <w:rFonts w:ascii="Helvetica" w:hAnsi="Helvetica" w:cs="Helvetica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z w:val="18"/>
          <w:szCs w:val="18"/>
        </w:rPr>
        <w:t>represent</w:t>
      </w:r>
      <w:proofErr w:type="spellEnd"/>
      <w:r>
        <w:rPr>
          <w:rFonts w:ascii="Helvetica" w:hAnsi="Helvetica" w:cs="Helvetica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z w:val="18"/>
          <w:szCs w:val="18"/>
        </w:rPr>
        <w:t>and</w:t>
      </w:r>
      <w:proofErr w:type="spellEnd"/>
      <w:r>
        <w:rPr>
          <w:rFonts w:ascii="Helvetica" w:hAnsi="Helvetica" w:cs="Helvetica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z w:val="18"/>
          <w:szCs w:val="18"/>
        </w:rPr>
        <w:t>defend</w:t>
      </w:r>
      <w:proofErr w:type="spellEnd"/>
      <w:r>
        <w:rPr>
          <w:rFonts w:ascii="Helvetica" w:hAnsi="Helvetica" w:cs="Helvetica"/>
          <w:sz w:val="18"/>
          <w:szCs w:val="18"/>
        </w:rPr>
        <w:t xml:space="preserve"> in </w:t>
      </w:r>
      <w:proofErr w:type="spellStart"/>
      <w:r>
        <w:rPr>
          <w:rFonts w:ascii="Helvetica" w:hAnsi="Helvetica" w:cs="Helvetica"/>
          <w:sz w:val="18"/>
          <w:szCs w:val="18"/>
        </w:rPr>
        <w:t>criminal</w:t>
      </w:r>
      <w:proofErr w:type="spellEnd"/>
      <w:r>
        <w:rPr>
          <w:rFonts w:ascii="Helvetica" w:hAnsi="Helvetica" w:cs="Helvetica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z w:val="18"/>
          <w:szCs w:val="18"/>
        </w:rPr>
        <w:t>matters</w:t>
      </w:r>
      <w:proofErr w:type="spellEnd"/>
      <w:r>
        <w:rPr>
          <w:rFonts w:ascii="Helvetica" w:hAnsi="Helvetica" w:cs="Helvetica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z w:val="18"/>
          <w:szCs w:val="18"/>
        </w:rPr>
        <w:t>and</w:t>
      </w:r>
      <w:proofErr w:type="spellEnd"/>
      <w:r>
        <w:rPr>
          <w:rFonts w:ascii="Helvetica" w:hAnsi="Helvetica" w:cs="Helvetica"/>
          <w:sz w:val="18"/>
          <w:szCs w:val="18"/>
        </w:rPr>
        <w:t xml:space="preserve"> administrative </w:t>
      </w:r>
      <w:proofErr w:type="spellStart"/>
      <w:r>
        <w:rPr>
          <w:rFonts w:ascii="Helvetica" w:hAnsi="Helvetica" w:cs="Helvetica"/>
          <w:sz w:val="18"/>
          <w:szCs w:val="18"/>
        </w:rPr>
        <w:t>fine</w:t>
      </w:r>
      <w:proofErr w:type="spellEnd"/>
      <w:r>
        <w:rPr>
          <w:rFonts w:ascii="Helvetica" w:hAnsi="Helvetica" w:cs="Helvetica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z w:val="18"/>
          <w:szCs w:val="18"/>
        </w:rPr>
        <w:t>matters</w:t>
      </w:r>
      <w:proofErr w:type="spellEnd"/>
      <w:r>
        <w:rPr>
          <w:rFonts w:ascii="Helvetica" w:hAnsi="Helvetica" w:cs="Helvetica"/>
          <w:sz w:val="18"/>
          <w:szCs w:val="18"/>
        </w:rPr>
        <w:t xml:space="preserve"> (§§ 302, 374 StPO - Code </w:t>
      </w:r>
      <w:proofErr w:type="spellStart"/>
      <w:r>
        <w:rPr>
          <w:rFonts w:ascii="Helvetica" w:hAnsi="Helvetica" w:cs="Helvetica"/>
          <w:sz w:val="18"/>
          <w:szCs w:val="18"/>
        </w:rPr>
        <w:t>of</w:t>
      </w:r>
      <w:proofErr w:type="spellEnd"/>
      <w:r>
        <w:rPr>
          <w:rFonts w:ascii="Helvetica" w:hAnsi="Helvetica" w:cs="Helvetica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z w:val="18"/>
          <w:szCs w:val="18"/>
        </w:rPr>
        <w:t>Criminal</w:t>
      </w:r>
      <w:proofErr w:type="spellEnd"/>
      <w:r>
        <w:rPr>
          <w:rFonts w:ascii="Helvetica" w:hAnsi="Helvetica" w:cs="Helvetica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z w:val="18"/>
          <w:szCs w:val="18"/>
        </w:rPr>
        <w:t>Procedure</w:t>
      </w:r>
      <w:proofErr w:type="spellEnd"/>
      <w:r>
        <w:rPr>
          <w:rFonts w:ascii="Helvetica" w:hAnsi="Helvetica" w:cs="Helvetica"/>
          <w:sz w:val="18"/>
          <w:szCs w:val="18"/>
        </w:rPr>
        <w:t xml:space="preserve">), </w:t>
      </w:r>
      <w:proofErr w:type="spellStart"/>
      <w:r>
        <w:rPr>
          <w:rFonts w:ascii="Helvetica" w:hAnsi="Helvetica" w:cs="Helvetica"/>
          <w:sz w:val="18"/>
          <w:szCs w:val="18"/>
        </w:rPr>
        <w:t>including</w:t>
      </w:r>
      <w:proofErr w:type="spellEnd"/>
      <w:r>
        <w:rPr>
          <w:rFonts w:ascii="Helvetica" w:hAnsi="Helvetica" w:cs="Helvetica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z w:val="18"/>
          <w:szCs w:val="18"/>
        </w:rPr>
        <w:t>the</w:t>
      </w:r>
      <w:proofErr w:type="spellEnd"/>
      <w:r>
        <w:rPr>
          <w:rFonts w:ascii="Helvetica" w:hAnsi="Helvetica" w:cs="Helvetica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z w:val="18"/>
          <w:szCs w:val="18"/>
        </w:rPr>
        <w:t>preliminary</w:t>
      </w:r>
      <w:proofErr w:type="spellEnd"/>
      <w:r>
        <w:rPr>
          <w:rFonts w:ascii="Helvetica" w:hAnsi="Helvetica" w:cs="Helvetica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z w:val="18"/>
          <w:szCs w:val="18"/>
        </w:rPr>
        <w:t>proceedings</w:t>
      </w:r>
      <w:proofErr w:type="spellEnd"/>
      <w:r>
        <w:rPr>
          <w:rFonts w:ascii="Helvetica" w:hAnsi="Helvetica" w:cs="Helvetica"/>
          <w:sz w:val="18"/>
          <w:szCs w:val="18"/>
        </w:rPr>
        <w:t xml:space="preserve">, </w:t>
      </w:r>
      <w:proofErr w:type="spellStart"/>
      <w:r>
        <w:rPr>
          <w:rFonts w:ascii="Helvetica" w:hAnsi="Helvetica" w:cs="Helvetica"/>
          <w:sz w:val="18"/>
          <w:szCs w:val="18"/>
        </w:rPr>
        <w:t>as</w:t>
      </w:r>
      <w:proofErr w:type="spellEnd"/>
      <w:r>
        <w:rPr>
          <w:rFonts w:ascii="Helvetica" w:hAnsi="Helvetica" w:cs="Helvetica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z w:val="18"/>
          <w:szCs w:val="18"/>
        </w:rPr>
        <w:t>well</w:t>
      </w:r>
      <w:proofErr w:type="spellEnd"/>
      <w:r>
        <w:rPr>
          <w:rFonts w:ascii="Helvetica" w:hAnsi="Helvetica" w:cs="Helvetica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z w:val="18"/>
          <w:szCs w:val="18"/>
        </w:rPr>
        <w:t>as</w:t>
      </w:r>
      <w:proofErr w:type="spellEnd"/>
      <w:r>
        <w:rPr>
          <w:rFonts w:ascii="Helvetica" w:hAnsi="Helvetica" w:cs="Helvetica"/>
          <w:sz w:val="18"/>
          <w:szCs w:val="18"/>
        </w:rPr>
        <w:t xml:space="preserve"> (in </w:t>
      </w:r>
      <w:proofErr w:type="spellStart"/>
      <w:r>
        <w:rPr>
          <w:rFonts w:ascii="Helvetica" w:hAnsi="Helvetica" w:cs="Helvetica"/>
          <w:sz w:val="18"/>
          <w:szCs w:val="18"/>
        </w:rPr>
        <w:t>the</w:t>
      </w:r>
      <w:proofErr w:type="spellEnd"/>
      <w:r>
        <w:rPr>
          <w:rFonts w:ascii="Helvetica" w:hAnsi="Helvetica" w:cs="Helvetica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z w:val="18"/>
          <w:szCs w:val="18"/>
        </w:rPr>
        <w:t>case</w:t>
      </w:r>
      <w:proofErr w:type="spellEnd"/>
      <w:r>
        <w:rPr>
          <w:rFonts w:ascii="Helvetica" w:hAnsi="Helvetica" w:cs="Helvetica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z w:val="18"/>
          <w:szCs w:val="18"/>
        </w:rPr>
        <w:t>of</w:t>
      </w:r>
      <w:proofErr w:type="spellEnd"/>
      <w:r>
        <w:rPr>
          <w:rFonts w:ascii="Helvetica" w:hAnsi="Helvetica" w:cs="Helvetica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z w:val="18"/>
          <w:szCs w:val="18"/>
        </w:rPr>
        <w:t>absence</w:t>
      </w:r>
      <w:proofErr w:type="spellEnd"/>
      <w:r>
        <w:rPr>
          <w:rFonts w:ascii="Helvetica" w:hAnsi="Helvetica" w:cs="Helvetica"/>
          <w:sz w:val="18"/>
          <w:szCs w:val="18"/>
        </w:rPr>
        <w:t xml:space="preserve">) </w:t>
      </w:r>
      <w:proofErr w:type="spellStart"/>
      <w:r>
        <w:rPr>
          <w:rFonts w:ascii="Helvetica" w:hAnsi="Helvetica" w:cs="Helvetica"/>
          <w:sz w:val="18"/>
          <w:szCs w:val="18"/>
        </w:rPr>
        <w:t>to</w:t>
      </w:r>
      <w:proofErr w:type="spellEnd"/>
      <w:r>
        <w:rPr>
          <w:rFonts w:ascii="Helvetica" w:hAnsi="Helvetica" w:cs="Helvetica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z w:val="18"/>
          <w:szCs w:val="18"/>
        </w:rPr>
        <w:t>represent</w:t>
      </w:r>
      <w:proofErr w:type="spellEnd"/>
      <w:r>
        <w:rPr>
          <w:rFonts w:ascii="Helvetica" w:hAnsi="Helvetica" w:cs="Helvetica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z w:val="18"/>
          <w:szCs w:val="18"/>
        </w:rPr>
        <w:t>according</w:t>
      </w:r>
      <w:proofErr w:type="spellEnd"/>
      <w:r>
        <w:rPr>
          <w:rFonts w:ascii="Helvetica" w:hAnsi="Helvetica" w:cs="Helvetica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z w:val="18"/>
          <w:szCs w:val="18"/>
        </w:rPr>
        <w:t>to</w:t>
      </w:r>
      <w:proofErr w:type="spellEnd"/>
      <w:r>
        <w:rPr>
          <w:rFonts w:ascii="Helvetica" w:hAnsi="Helvetica" w:cs="Helvetica"/>
          <w:sz w:val="18"/>
          <w:szCs w:val="18"/>
        </w:rPr>
        <w:t xml:space="preserve"> § 411 II StPO, </w:t>
      </w:r>
      <w:proofErr w:type="spellStart"/>
      <w:r>
        <w:rPr>
          <w:rFonts w:ascii="Helvetica" w:hAnsi="Helvetica" w:cs="Helvetica"/>
          <w:sz w:val="18"/>
          <w:szCs w:val="18"/>
        </w:rPr>
        <w:t>with</w:t>
      </w:r>
      <w:proofErr w:type="spellEnd"/>
      <w:r>
        <w:rPr>
          <w:rFonts w:ascii="Helvetica" w:hAnsi="Helvetica" w:cs="Helvetica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z w:val="18"/>
          <w:szCs w:val="18"/>
        </w:rPr>
        <w:t>the</w:t>
      </w:r>
      <w:proofErr w:type="spellEnd"/>
      <w:r>
        <w:rPr>
          <w:rFonts w:ascii="Helvetica" w:hAnsi="Helvetica" w:cs="Helvetica"/>
          <w:sz w:val="18"/>
          <w:szCs w:val="18"/>
        </w:rPr>
        <w:t xml:space="preserve"> explicit </w:t>
      </w:r>
      <w:proofErr w:type="spellStart"/>
      <w:r>
        <w:rPr>
          <w:rFonts w:ascii="Helvetica" w:hAnsi="Helvetica" w:cs="Helvetica"/>
          <w:sz w:val="18"/>
          <w:szCs w:val="18"/>
        </w:rPr>
        <w:t>authorisation</w:t>
      </w:r>
      <w:proofErr w:type="spellEnd"/>
      <w:r>
        <w:rPr>
          <w:rFonts w:ascii="Helvetica" w:hAnsi="Helvetica" w:cs="Helvetica"/>
          <w:sz w:val="18"/>
          <w:szCs w:val="18"/>
        </w:rPr>
        <w:t xml:space="preserve"> also </w:t>
      </w:r>
      <w:proofErr w:type="spellStart"/>
      <w:r>
        <w:rPr>
          <w:rFonts w:ascii="Helvetica" w:hAnsi="Helvetica" w:cs="Helvetica"/>
          <w:sz w:val="18"/>
          <w:szCs w:val="18"/>
        </w:rPr>
        <w:t>according</w:t>
      </w:r>
      <w:proofErr w:type="spellEnd"/>
      <w:r>
        <w:rPr>
          <w:rFonts w:ascii="Helvetica" w:hAnsi="Helvetica" w:cs="Helvetica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z w:val="18"/>
          <w:szCs w:val="18"/>
        </w:rPr>
        <w:t>to</w:t>
      </w:r>
      <w:proofErr w:type="spellEnd"/>
      <w:r>
        <w:rPr>
          <w:rFonts w:ascii="Helvetica" w:hAnsi="Helvetica" w:cs="Helvetica"/>
          <w:sz w:val="18"/>
          <w:szCs w:val="18"/>
        </w:rPr>
        <w:t xml:space="preserve"> §§ 233 I, 234 StPO, </w:t>
      </w:r>
      <w:proofErr w:type="spellStart"/>
      <w:r>
        <w:rPr>
          <w:rFonts w:ascii="Helvetica" w:hAnsi="Helvetica" w:cs="Helvetica"/>
          <w:sz w:val="18"/>
          <w:szCs w:val="18"/>
        </w:rPr>
        <w:t>to</w:t>
      </w:r>
      <w:proofErr w:type="spellEnd"/>
      <w:r>
        <w:rPr>
          <w:rFonts w:ascii="Helvetica" w:hAnsi="Helvetica" w:cs="Helvetica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z w:val="18"/>
          <w:szCs w:val="18"/>
        </w:rPr>
        <w:t>make</w:t>
      </w:r>
      <w:proofErr w:type="spellEnd"/>
      <w:r>
        <w:rPr>
          <w:rFonts w:ascii="Helvetica" w:hAnsi="Helvetica" w:cs="Helvetica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z w:val="18"/>
          <w:szCs w:val="18"/>
        </w:rPr>
        <w:t>applications</w:t>
      </w:r>
      <w:proofErr w:type="spellEnd"/>
      <w:r>
        <w:rPr>
          <w:rFonts w:ascii="Helvetica" w:hAnsi="Helvetica" w:cs="Helvetica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z w:val="18"/>
          <w:szCs w:val="18"/>
        </w:rPr>
        <w:t>for</w:t>
      </w:r>
      <w:proofErr w:type="spellEnd"/>
      <w:r>
        <w:rPr>
          <w:rFonts w:ascii="Helvetica" w:hAnsi="Helvetica" w:cs="Helvetica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z w:val="18"/>
          <w:szCs w:val="18"/>
        </w:rPr>
        <w:t>criminal</w:t>
      </w:r>
      <w:proofErr w:type="spellEnd"/>
      <w:r>
        <w:rPr>
          <w:rFonts w:ascii="Helvetica" w:hAnsi="Helvetica" w:cs="Helvetica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z w:val="18"/>
          <w:szCs w:val="18"/>
        </w:rPr>
        <w:t>procedure</w:t>
      </w:r>
      <w:proofErr w:type="spellEnd"/>
      <w:r>
        <w:rPr>
          <w:rFonts w:ascii="Helvetica" w:hAnsi="Helvetica" w:cs="Helvetica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z w:val="18"/>
          <w:szCs w:val="18"/>
        </w:rPr>
        <w:t>and</w:t>
      </w:r>
      <w:proofErr w:type="spellEnd"/>
      <w:r>
        <w:rPr>
          <w:rFonts w:ascii="Helvetica" w:hAnsi="Helvetica" w:cs="Helvetica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z w:val="18"/>
          <w:szCs w:val="18"/>
        </w:rPr>
        <w:t>other</w:t>
      </w:r>
      <w:proofErr w:type="spellEnd"/>
      <w:r>
        <w:rPr>
          <w:rFonts w:ascii="Helvetica" w:hAnsi="Helvetica" w:cs="Helvetica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z w:val="18"/>
          <w:szCs w:val="18"/>
        </w:rPr>
        <w:t>applications</w:t>
      </w:r>
      <w:proofErr w:type="spellEnd"/>
      <w:r>
        <w:rPr>
          <w:rFonts w:ascii="Helvetica" w:hAnsi="Helvetica" w:cs="Helvetica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z w:val="18"/>
          <w:szCs w:val="18"/>
        </w:rPr>
        <w:t>permitted</w:t>
      </w:r>
      <w:proofErr w:type="spellEnd"/>
      <w:r>
        <w:rPr>
          <w:rFonts w:ascii="Helvetica" w:hAnsi="Helvetica" w:cs="Helvetica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z w:val="18"/>
          <w:szCs w:val="18"/>
        </w:rPr>
        <w:t>by</w:t>
      </w:r>
      <w:proofErr w:type="spellEnd"/>
      <w:r>
        <w:rPr>
          <w:rFonts w:ascii="Helvetica" w:hAnsi="Helvetica" w:cs="Helvetica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z w:val="18"/>
          <w:szCs w:val="18"/>
        </w:rPr>
        <w:t>the</w:t>
      </w:r>
      <w:proofErr w:type="spellEnd"/>
      <w:r>
        <w:rPr>
          <w:rFonts w:ascii="Helvetica" w:hAnsi="Helvetica" w:cs="Helvetica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z w:val="18"/>
          <w:szCs w:val="18"/>
        </w:rPr>
        <w:t>code</w:t>
      </w:r>
      <w:proofErr w:type="spellEnd"/>
      <w:r>
        <w:rPr>
          <w:rFonts w:ascii="Helvetica" w:hAnsi="Helvetica" w:cs="Helvetica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z w:val="18"/>
          <w:szCs w:val="18"/>
        </w:rPr>
        <w:t>of</w:t>
      </w:r>
      <w:proofErr w:type="spellEnd"/>
      <w:r>
        <w:rPr>
          <w:rFonts w:ascii="Helvetica" w:hAnsi="Helvetica" w:cs="Helvetica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z w:val="18"/>
          <w:szCs w:val="18"/>
        </w:rPr>
        <w:t>criminal</w:t>
      </w:r>
      <w:proofErr w:type="spellEnd"/>
      <w:r>
        <w:rPr>
          <w:rFonts w:ascii="Helvetica" w:hAnsi="Helvetica" w:cs="Helvetica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z w:val="18"/>
          <w:szCs w:val="18"/>
        </w:rPr>
        <w:t>procedure</w:t>
      </w:r>
      <w:proofErr w:type="spellEnd"/>
      <w:r>
        <w:rPr>
          <w:rFonts w:ascii="Helvetica" w:hAnsi="Helvetica" w:cs="Helvetica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z w:val="18"/>
          <w:szCs w:val="18"/>
        </w:rPr>
        <w:t>and</w:t>
      </w:r>
      <w:proofErr w:type="spellEnd"/>
      <w:r>
        <w:rPr>
          <w:rFonts w:ascii="Helvetica" w:hAnsi="Helvetica" w:cs="Helvetica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z w:val="18"/>
          <w:szCs w:val="18"/>
        </w:rPr>
        <w:t>applications</w:t>
      </w:r>
      <w:proofErr w:type="spellEnd"/>
      <w:r>
        <w:rPr>
          <w:rFonts w:ascii="Helvetica" w:hAnsi="Helvetica" w:cs="Helvetica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z w:val="18"/>
          <w:szCs w:val="18"/>
        </w:rPr>
        <w:t>according</w:t>
      </w:r>
      <w:proofErr w:type="spellEnd"/>
      <w:r>
        <w:rPr>
          <w:rFonts w:ascii="Helvetica" w:hAnsi="Helvetica" w:cs="Helvetica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z w:val="18"/>
          <w:szCs w:val="18"/>
        </w:rPr>
        <w:t>to</w:t>
      </w:r>
      <w:proofErr w:type="spellEnd"/>
      <w:r>
        <w:rPr>
          <w:rFonts w:ascii="Helvetica" w:hAnsi="Helvetica" w:cs="Helvetica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z w:val="18"/>
          <w:szCs w:val="18"/>
        </w:rPr>
        <w:t>the</w:t>
      </w:r>
      <w:proofErr w:type="spellEnd"/>
      <w:r>
        <w:rPr>
          <w:rFonts w:ascii="Helvetica" w:hAnsi="Helvetica" w:cs="Helvetica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z w:val="18"/>
          <w:szCs w:val="18"/>
        </w:rPr>
        <w:t>law</w:t>
      </w:r>
      <w:proofErr w:type="spellEnd"/>
      <w:r>
        <w:rPr>
          <w:rFonts w:ascii="Helvetica" w:hAnsi="Helvetica" w:cs="Helvetica"/>
          <w:sz w:val="18"/>
          <w:szCs w:val="18"/>
        </w:rPr>
        <w:t xml:space="preserve"> on </w:t>
      </w:r>
      <w:proofErr w:type="spellStart"/>
      <w:r>
        <w:rPr>
          <w:rFonts w:ascii="Helvetica" w:hAnsi="Helvetica" w:cs="Helvetica"/>
          <w:sz w:val="18"/>
          <w:szCs w:val="18"/>
        </w:rPr>
        <w:t>the</w:t>
      </w:r>
      <w:proofErr w:type="spellEnd"/>
      <w:r>
        <w:rPr>
          <w:rFonts w:ascii="Helvetica" w:hAnsi="Helvetica" w:cs="Helvetica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z w:val="18"/>
          <w:szCs w:val="18"/>
        </w:rPr>
        <w:t>compensation</w:t>
      </w:r>
      <w:proofErr w:type="spellEnd"/>
      <w:r>
        <w:rPr>
          <w:rFonts w:ascii="Helvetica" w:hAnsi="Helvetica" w:cs="Helvetica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z w:val="18"/>
          <w:szCs w:val="18"/>
        </w:rPr>
        <w:t>for</w:t>
      </w:r>
      <w:proofErr w:type="spellEnd"/>
      <w:r>
        <w:rPr>
          <w:rFonts w:ascii="Helvetica" w:hAnsi="Helvetica" w:cs="Helvetica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z w:val="18"/>
          <w:szCs w:val="18"/>
        </w:rPr>
        <w:t>criminal</w:t>
      </w:r>
      <w:proofErr w:type="spellEnd"/>
      <w:r>
        <w:rPr>
          <w:rFonts w:ascii="Helvetica" w:hAnsi="Helvetica" w:cs="Helvetica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z w:val="18"/>
          <w:szCs w:val="18"/>
        </w:rPr>
        <w:t>prosecution</w:t>
      </w:r>
      <w:proofErr w:type="spellEnd"/>
      <w:r>
        <w:rPr>
          <w:rFonts w:ascii="Helvetica" w:hAnsi="Helvetica" w:cs="Helvetica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z w:val="18"/>
          <w:szCs w:val="18"/>
        </w:rPr>
        <w:t>measures</w:t>
      </w:r>
      <w:proofErr w:type="spellEnd"/>
      <w:r>
        <w:rPr>
          <w:rFonts w:ascii="Helvetica" w:hAnsi="Helvetica" w:cs="Helvetica"/>
          <w:sz w:val="18"/>
          <w:szCs w:val="18"/>
        </w:rPr>
        <w:t xml:space="preserve">, </w:t>
      </w:r>
      <w:proofErr w:type="spellStart"/>
      <w:r>
        <w:rPr>
          <w:rFonts w:ascii="Helvetica" w:hAnsi="Helvetica" w:cs="Helvetica"/>
          <w:sz w:val="18"/>
          <w:szCs w:val="18"/>
        </w:rPr>
        <w:t>especially</w:t>
      </w:r>
      <w:proofErr w:type="spellEnd"/>
      <w:r>
        <w:rPr>
          <w:rFonts w:ascii="Helvetica" w:hAnsi="Helvetica" w:cs="Helvetica"/>
          <w:sz w:val="18"/>
          <w:szCs w:val="18"/>
        </w:rPr>
        <w:t xml:space="preserve"> also </w:t>
      </w:r>
      <w:proofErr w:type="spellStart"/>
      <w:r>
        <w:rPr>
          <w:rFonts w:ascii="Helvetica" w:hAnsi="Helvetica" w:cs="Helvetica"/>
          <w:sz w:val="18"/>
          <w:szCs w:val="18"/>
        </w:rPr>
        <w:t>for</w:t>
      </w:r>
      <w:proofErr w:type="spellEnd"/>
      <w:r>
        <w:rPr>
          <w:rFonts w:ascii="Helvetica" w:hAnsi="Helvetica" w:cs="Helvetica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z w:val="18"/>
          <w:szCs w:val="18"/>
        </w:rPr>
        <w:t>the</w:t>
      </w:r>
      <w:proofErr w:type="spellEnd"/>
      <w:r>
        <w:rPr>
          <w:rFonts w:ascii="Helvetica" w:hAnsi="Helvetica" w:cs="Helvetica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z w:val="18"/>
          <w:szCs w:val="18"/>
        </w:rPr>
        <w:t>amount</w:t>
      </w:r>
      <w:proofErr w:type="spellEnd"/>
      <w:r>
        <w:rPr>
          <w:rFonts w:ascii="Helvetica" w:hAnsi="Helvetica" w:cs="Helvetica"/>
          <w:sz w:val="18"/>
          <w:szCs w:val="18"/>
        </w:rPr>
        <w:t xml:space="preserve">/cash </w:t>
      </w:r>
      <w:proofErr w:type="spellStart"/>
      <w:r>
        <w:rPr>
          <w:rFonts w:ascii="Helvetica" w:hAnsi="Helvetica" w:cs="Helvetica"/>
          <w:sz w:val="18"/>
          <w:szCs w:val="18"/>
        </w:rPr>
        <w:t>proceedings</w:t>
      </w:r>
      <w:proofErr w:type="spellEnd"/>
      <w:r>
        <w:rPr>
          <w:rFonts w:ascii="Helvetica" w:hAnsi="Helvetica" w:cs="Helvetica"/>
          <w:sz w:val="18"/>
          <w:szCs w:val="18"/>
        </w:rPr>
        <w:t xml:space="preserve">; </w:t>
      </w:r>
    </w:p>
    <w:p w:rsidR="00362561" w:rsidRDefault="00362561" w:rsidP="00362561">
      <w:pPr>
        <w:widowControl w:val="0"/>
        <w:numPr>
          <w:ilvl w:val="0"/>
          <w:numId w:val="6"/>
        </w:numPr>
        <w:tabs>
          <w:tab w:val="left" w:pos="282"/>
        </w:tabs>
        <w:autoSpaceDE w:val="0"/>
        <w:autoSpaceDN w:val="0"/>
        <w:adjustRightInd w:val="0"/>
        <w:spacing w:line="239" w:lineRule="auto"/>
        <w:ind w:left="282" w:right="-1142" w:hanging="282"/>
        <w:jc w:val="both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4.</w:t>
      </w:r>
      <w:r>
        <w:rPr>
          <w:rFonts w:ascii="Helvetica" w:hAnsi="Helvetica" w:cs="Helvetica"/>
          <w:sz w:val="18"/>
          <w:szCs w:val="18"/>
        </w:rPr>
        <w:tab/>
      </w:r>
      <w:proofErr w:type="spellStart"/>
      <w:r>
        <w:rPr>
          <w:rFonts w:ascii="Helvetica" w:hAnsi="Helvetica" w:cs="Helvetica"/>
          <w:sz w:val="18"/>
          <w:szCs w:val="18"/>
        </w:rPr>
        <w:t>to</w:t>
      </w:r>
      <w:proofErr w:type="spellEnd"/>
      <w:r>
        <w:rPr>
          <w:rFonts w:ascii="Helvetica" w:hAnsi="Helvetica" w:cs="Helvetica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z w:val="18"/>
          <w:szCs w:val="18"/>
        </w:rPr>
        <w:t>represent</w:t>
      </w:r>
      <w:proofErr w:type="spellEnd"/>
      <w:r>
        <w:rPr>
          <w:rFonts w:ascii="Helvetica" w:hAnsi="Helvetica" w:cs="Helvetica"/>
          <w:sz w:val="18"/>
          <w:szCs w:val="18"/>
        </w:rPr>
        <w:t xml:space="preserve"> in </w:t>
      </w:r>
      <w:proofErr w:type="spellStart"/>
      <w:r>
        <w:rPr>
          <w:rFonts w:ascii="Helvetica" w:hAnsi="Helvetica" w:cs="Helvetica"/>
          <w:sz w:val="18"/>
          <w:szCs w:val="18"/>
        </w:rPr>
        <w:t>other</w:t>
      </w:r>
      <w:proofErr w:type="spellEnd"/>
      <w:r>
        <w:rPr>
          <w:rFonts w:ascii="Helvetica" w:hAnsi="Helvetica" w:cs="Helvetica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z w:val="18"/>
          <w:szCs w:val="18"/>
        </w:rPr>
        <w:t>proceedings</w:t>
      </w:r>
      <w:proofErr w:type="spellEnd"/>
      <w:r>
        <w:rPr>
          <w:rFonts w:ascii="Helvetica" w:hAnsi="Helvetica" w:cs="Helvetica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z w:val="18"/>
          <w:szCs w:val="18"/>
        </w:rPr>
        <w:t>and</w:t>
      </w:r>
      <w:proofErr w:type="spellEnd"/>
      <w:r>
        <w:rPr>
          <w:rFonts w:ascii="Helvetica" w:hAnsi="Helvetica" w:cs="Helvetica"/>
          <w:sz w:val="18"/>
          <w:szCs w:val="18"/>
        </w:rPr>
        <w:t xml:space="preserve"> in all </w:t>
      </w:r>
      <w:proofErr w:type="spellStart"/>
      <w:r>
        <w:rPr>
          <w:rFonts w:ascii="Helvetica" w:hAnsi="Helvetica" w:cs="Helvetica"/>
          <w:sz w:val="18"/>
          <w:szCs w:val="18"/>
        </w:rPr>
        <w:t>kinds</w:t>
      </w:r>
      <w:proofErr w:type="spellEnd"/>
      <w:r>
        <w:rPr>
          <w:rFonts w:ascii="Helvetica" w:hAnsi="Helvetica" w:cs="Helvetica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z w:val="18"/>
          <w:szCs w:val="18"/>
        </w:rPr>
        <w:t>of</w:t>
      </w:r>
      <w:proofErr w:type="spellEnd"/>
      <w:r>
        <w:rPr>
          <w:rFonts w:ascii="Helvetica" w:hAnsi="Helvetica" w:cs="Helvetica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z w:val="18"/>
          <w:szCs w:val="18"/>
        </w:rPr>
        <w:t>cases</w:t>
      </w:r>
      <w:proofErr w:type="spellEnd"/>
      <w:r>
        <w:rPr>
          <w:rFonts w:ascii="Helvetica" w:hAnsi="Helvetica" w:cs="Helvetica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z w:val="18"/>
          <w:szCs w:val="18"/>
        </w:rPr>
        <w:t>of</w:t>
      </w:r>
      <w:proofErr w:type="spellEnd"/>
      <w:r>
        <w:rPr>
          <w:rFonts w:ascii="Helvetica" w:hAnsi="Helvetica" w:cs="Helvetica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z w:val="18"/>
          <w:szCs w:val="18"/>
        </w:rPr>
        <w:t>extrajudicial</w:t>
      </w:r>
      <w:proofErr w:type="spellEnd"/>
      <w:r>
        <w:rPr>
          <w:rFonts w:ascii="Helvetica" w:hAnsi="Helvetica" w:cs="Helvetica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z w:val="18"/>
          <w:szCs w:val="18"/>
        </w:rPr>
        <w:t>negotiations</w:t>
      </w:r>
      <w:proofErr w:type="spellEnd"/>
      <w:r>
        <w:rPr>
          <w:rFonts w:ascii="Helvetica" w:hAnsi="Helvetica" w:cs="Helvetica"/>
          <w:sz w:val="18"/>
          <w:szCs w:val="18"/>
        </w:rPr>
        <w:t xml:space="preserve"> (</w:t>
      </w:r>
      <w:proofErr w:type="spellStart"/>
      <w:r>
        <w:rPr>
          <w:rFonts w:ascii="Helvetica" w:hAnsi="Helvetica" w:cs="Helvetica"/>
          <w:sz w:val="18"/>
          <w:szCs w:val="18"/>
        </w:rPr>
        <w:t>especially</w:t>
      </w:r>
      <w:proofErr w:type="spellEnd"/>
      <w:r>
        <w:rPr>
          <w:rFonts w:ascii="Helvetica" w:hAnsi="Helvetica" w:cs="Helvetica"/>
          <w:sz w:val="18"/>
          <w:szCs w:val="18"/>
        </w:rPr>
        <w:t xml:space="preserve"> in </w:t>
      </w:r>
      <w:proofErr w:type="spellStart"/>
      <w:r>
        <w:rPr>
          <w:rFonts w:ascii="Helvetica" w:hAnsi="Helvetica" w:cs="Helvetica"/>
          <w:sz w:val="18"/>
          <w:szCs w:val="18"/>
        </w:rPr>
        <w:t>accident</w:t>
      </w:r>
      <w:proofErr w:type="spellEnd"/>
      <w:r>
        <w:rPr>
          <w:rFonts w:ascii="Helvetica" w:hAnsi="Helvetica" w:cs="Helvetica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z w:val="18"/>
          <w:szCs w:val="18"/>
        </w:rPr>
        <w:t>matters</w:t>
      </w:r>
      <w:proofErr w:type="spellEnd"/>
      <w:r>
        <w:rPr>
          <w:rFonts w:ascii="Helvetica" w:hAnsi="Helvetica" w:cs="Helvetica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z w:val="18"/>
          <w:szCs w:val="18"/>
        </w:rPr>
        <w:t>to</w:t>
      </w:r>
      <w:proofErr w:type="spellEnd"/>
      <w:r>
        <w:rPr>
          <w:rFonts w:ascii="Helvetica" w:hAnsi="Helvetica" w:cs="Helvetica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z w:val="18"/>
          <w:szCs w:val="18"/>
        </w:rPr>
        <w:t>assert</w:t>
      </w:r>
      <w:proofErr w:type="spellEnd"/>
      <w:r>
        <w:rPr>
          <w:rFonts w:ascii="Helvetica" w:hAnsi="Helvetica" w:cs="Helvetica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z w:val="18"/>
          <w:szCs w:val="18"/>
        </w:rPr>
        <w:t>claims</w:t>
      </w:r>
      <w:proofErr w:type="spellEnd"/>
      <w:r>
        <w:rPr>
          <w:rFonts w:ascii="Helvetica" w:hAnsi="Helvetica" w:cs="Helvetica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z w:val="18"/>
          <w:szCs w:val="18"/>
        </w:rPr>
        <w:t>against</w:t>
      </w:r>
      <w:proofErr w:type="spellEnd"/>
      <w:r>
        <w:rPr>
          <w:rFonts w:ascii="Helvetica" w:hAnsi="Helvetica" w:cs="Helvetica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z w:val="18"/>
          <w:szCs w:val="18"/>
        </w:rPr>
        <w:t>the</w:t>
      </w:r>
      <w:proofErr w:type="spellEnd"/>
      <w:r>
        <w:rPr>
          <w:rFonts w:ascii="Helvetica" w:hAnsi="Helvetica" w:cs="Helvetica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z w:val="18"/>
          <w:szCs w:val="18"/>
        </w:rPr>
        <w:t>authors</w:t>
      </w:r>
      <w:proofErr w:type="spellEnd"/>
      <w:r>
        <w:rPr>
          <w:rFonts w:ascii="Helvetica" w:hAnsi="Helvetica" w:cs="Helvetica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z w:val="18"/>
          <w:szCs w:val="18"/>
        </w:rPr>
        <w:t>of</w:t>
      </w:r>
      <w:proofErr w:type="spellEnd"/>
      <w:r>
        <w:rPr>
          <w:rFonts w:ascii="Helvetica" w:hAnsi="Helvetica" w:cs="Helvetica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z w:val="18"/>
          <w:szCs w:val="18"/>
        </w:rPr>
        <w:t>the</w:t>
      </w:r>
      <w:proofErr w:type="spellEnd"/>
      <w:r>
        <w:rPr>
          <w:rFonts w:ascii="Helvetica" w:hAnsi="Helvetica" w:cs="Helvetica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z w:val="18"/>
          <w:szCs w:val="18"/>
        </w:rPr>
        <w:t>damage</w:t>
      </w:r>
      <w:proofErr w:type="spellEnd"/>
      <w:r>
        <w:rPr>
          <w:rFonts w:ascii="Helvetica" w:hAnsi="Helvetica" w:cs="Helvetica"/>
          <w:sz w:val="18"/>
          <w:szCs w:val="18"/>
        </w:rPr>
        <w:t xml:space="preserve">, </w:t>
      </w:r>
      <w:proofErr w:type="spellStart"/>
      <w:r>
        <w:rPr>
          <w:rFonts w:ascii="Helvetica" w:hAnsi="Helvetica" w:cs="Helvetica"/>
          <w:sz w:val="18"/>
          <w:szCs w:val="18"/>
        </w:rPr>
        <w:t>vehicle</w:t>
      </w:r>
      <w:proofErr w:type="spellEnd"/>
      <w:r>
        <w:rPr>
          <w:rFonts w:ascii="Helvetica" w:hAnsi="Helvetica" w:cs="Helvetica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z w:val="18"/>
          <w:szCs w:val="18"/>
        </w:rPr>
        <w:t>owners</w:t>
      </w:r>
      <w:proofErr w:type="spellEnd"/>
      <w:r>
        <w:rPr>
          <w:rFonts w:ascii="Helvetica" w:hAnsi="Helvetica" w:cs="Helvetica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z w:val="18"/>
          <w:szCs w:val="18"/>
        </w:rPr>
        <w:t>and</w:t>
      </w:r>
      <w:proofErr w:type="spellEnd"/>
      <w:r>
        <w:rPr>
          <w:rFonts w:ascii="Helvetica" w:hAnsi="Helvetica" w:cs="Helvetica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z w:val="18"/>
          <w:szCs w:val="18"/>
        </w:rPr>
        <w:t>their</w:t>
      </w:r>
      <w:proofErr w:type="spellEnd"/>
      <w:r>
        <w:rPr>
          <w:rFonts w:ascii="Helvetica" w:hAnsi="Helvetica" w:cs="Helvetica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z w:val="18"/>
          <w:szCs w:val="18"/>
        </w:rPr>
        <w:t>insurers</w:t>
      </w:r>
      <w:proofErr w:type="spellEnd"/>
      <w:r>
        <w:rPr>
          <w:rFonts w:ascii="Helvetica" w:hAnsi="Helvetica" w:cs="Helvetica"/>
          <w:sz w:val="18"/>
          <w:szCs w:val="18"/>
        </w:rPr>
        <w:t xml:space="preserve">); </w:t>
      </w:r>
    </w:p>
    <w:p w:rsidR="00362561" w:rsidRDefault="00362561" w:rsidP="00362561">
      <w:pPr>
        <w:widowControl w:val="0"/>
        <w:numPr>
          <w:ilvl w:val="0"/>
          <w:numId w:val="6"/>
        </w:numPr>
        <w:tabs>
          <w:tab w:val="left" w:pos="282"/>
        </w:tabs>
        <w:autoSpaceDE w:val="0"/>
        <w:autoSpaceDN w:val="0"/>
        <w:adjustRightInd w:val="0"/>
        <w:spacing w:line="239" w:lineRule="auto"/>
        <w:ind w:left="282" w:right="-1162" w:hanging="282"/>
        <w:jc w:val="both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5.</w:t>
      </w:r>
      <w:r>
        <w:rPr>
          <w:rFonts w:ascii="Helvetica" w:hAnsi="Helvetica" w:cs="Helvetica"/>
          <w:sz w:val="18"/>
          <w:szCs w:val="18"/>
        </w:rPr>
        <w:tab/>
      </w:r>
      <w:proofErr w:type="spellStart"/>
      <w:r>
        <w:rPr>
          <w:rFonts w:ascii="Helvetica" w:hAnsi="Helvetica" w:cs="Helvetica"/>
          <w:sz w:val="18"/>
          <w:szCs w:val="18"/>
        </w:rPr>
        <w:t>to</w:t>
      </w:r>
      <w:proofErr w:type="spellEnd"/>
      <w:r>
        <w:rPr>
          <w:rFonts w:ascii="Helvetica" w:hAnsi="Helvetica" w:cs="Helvetica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z w:val="18"/>
          <w:szCs w:val="18"/>
        </w:rPr>
        <w:t>state</w:t>
      </w:r>
      <w:proofErr w:type="spellEnd"/>
      <w:r>
        <w:rPr>
          <w:rFonts w:ascii="Helvetica" w:hAnsi="Helvetica" w:cs="Helvetica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z w:val="18"/>
          <w:szCs w:val="18"/>
        </w:rPr>
        <w:t>grounds</w:t>
      </w:r>
      <w:proofErr w:type="spellEnd"/>
      <w:r>
        <w:rPr>
          <w:rFonts w:ascii="Helvetica" w:hAnsi="Helvetica" w:cs="Helvetica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z w:val="18"/>
          <w:szCs w:val="18"/>
        </w:rPr>
        <w:t>for</w:t>
      </w:r>
      <w:proofErr w:type="spellEnd"/>
      <w:r>
        <w:rPr>
          <w:rFonts w:ascii="Helvetica" w:hAnsi="Helvetica" w:cs="Helvetica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z w:val="18"/>
          <w:szCs w:val="18"/>
        </w:rPr>
        <w:t>and</w:t>
      </w:r>
      <w:proofErr w:type="spellEnd"/>
      <w:r>
        <w:rPr>
          <w:rFonts w:ascii="Helvetica" w:hAnsi="Helvetica" w:cs="Helvetica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z w:val="18"/>
          <w:szCs w:val="18"/>
        </w:rPr>
        <w:t>to</w:t>
      </w:r>
      <w:proofErr w:type="spellEnd"/>
      <w:r>
        <w:rPr>
          <w:rFonts w:ascii="Helvetica" w:hAnsi="Helvetica" w:cs="Helvetica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z w:val="18"/>
          <w:szCs w:val="18"/>
        </w:rPr>
        <w:t>annul</w:t>
      </w:r>
      <w:proofErr w:type="spellEnd"/>
      <w:r>
        <w:rPr>
          <w:rFonts w:ascii="Helvetica" w:hAnsi="Helvetica" w:cs="Helvetica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z w:val="18"/>
          <w:szCs w:val="18"/>
        </w:rPr>
        <w:t>contractual</w:t>
      </w:r>
      <w:proofErr w:type="spellEnd"/>
      <w:r>
        <w:rPr>
          <w:rFonts w:ascii="Helvetica" w:hAnsi="Helvetica" w:cs="Helvetica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z w:val="18"/>
          <w:szCs w:val="18"/>
        </w:rPr>
        <w:t>relationships</w:t>
      </w:r>
      <w:proofErr w:type="spellEnd"/>
      <w:r>
        <w:rPr>
          <w:rFonts w:ascii="Helvetica" w:hAnsi="Helvetica" w:cs="Helvetica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z w:val="18"/>
          <w:szCs w:val="18"/>
        </w:rPr>
        <w:t>and</w:t>
      </w:r>
      <w:proofErr w:type="spellEnd"/>
      <w:r>
        <w:rPr>
          <w:rFonts w:ascii="Helvetica" w:hAnsi="Helvetica" w:cs="Helvetica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z w:val="18"/>
          <w:szCs w:val="18"/>
        </w:rPr>
        <w:t>to</w:t>
      </w:r>
      <w:proofErr w:type="spellEnd"/>
      <w:r>
        <w:rPr>
          <w:rFonts w:ascii="Helvetica" w:hAnsi="Helvetica" w:cs="Helvetica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z w:val="18"/>
          <w:szCs w:val="18"/>
        </w:rPr>
        <w:t>submit</w:t>
      </w:r>
      <w:proofErr w:type="spellEnd"/>
      <w:r>
        <w:rPr>
          <w:rFonts w:ascii="Helvetica" w:hAnsi="Helvetica" w:cs="Helvetica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z w:val="18"/>
          <w:szCs w:val="18"/>
        </w:rPr>
        <w:t>and</w:t>
      </w:r>
      <w:proofErr w:type="spellEnd"/>
      <w:r>
        <w:rPr>
          <w:rFonts w:ascii="Helvetica" w:hAnsi="Helvetica" w:cs="Helvetica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z w:val="18"/>
          <w:szCs w:val="18"/>
        </w:rPr>
        <w:t>receive</w:t>
      </w:r>
      <w:proofErr w:type="spellEnd"/>
      <w:r>
        <w:rPr>
          <w:rFonts w:ascii="Helvetica" w:hAnsi="Helvetica" w:cs="Helvetica"/>
          <w:sz w:val="18"/>
          <w:szCs w:val="18"/>
        </w:rPr>
        <w:t xml:space="preserve"> unilateral </w:t>
      </w:r>
      <w:proofErr w:type="spellStart"/>
      <w:r>
        <w:rPr>
          <w:rFonts w:ascii="Helvetica" w:hAnsi="Helvetica" w:cs="Helvetica"/>
          <w:sz w:val="18"/>
          <w:szCs w:val="18"/>
        </w:rPr>
        <w:t>declarations</w:t>
      </w:r>
      <w:proofErr w:type="spellEnd"/>
      <w:r>
        <w:rPr>
          <w:rFonts w:ascii="Helvetica" w:hAnsi="Helvetica" w:cs="Helvetica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z w:val="18"/>
          <w:szCs w:val="18"/>
        </w:rPr>
        <w:t>of</w:t>
      </w:r>
      <w:proofErr w:type="spellEnd"/>
      <w:r>
        <w:rPr>
          <w:rFonts w:ascii="Helvetica" w:hAnsi="Helvetica" w:cs="Helvetica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z w:val="18"/>
          <w:szCs w:val="18"/>
        </w:rPr>
        <w:t>intent</w:t>
      </w:r>
      <w:proofErr w:type="spellEnd"/>
      <w:r>
        <w:rPr>
          <w:rFonts w:ascii="Helvetica" w:hAnsi="Helvetica" w:cs="Helvetica"/>
          <w:sz w:val="18"/>
          <w:szCs w:val="18"/>
        </w:rPr>
        <w:t xml:space="preserve"> </w:t>
      </w:r>
    </w:p>
    <w:p w:rsidR="00362561" w:rsidRDefault="00362561" w:rsidP="00362561">
      <w:pPr>
        <w:widowControl w:val="0"/>
        <w:autoSpaceDE w:val="0"/>
        <w:autoSpaceDN w:val="0"/>
        <w:adjustRightInd w:val="0"/>
        <w:spacing w:line="2" w:lineRule="exact"/>
        <w:ind w:right="-1162"/>
        <w:rPr>
          <w:rFonts w:ascii="Helvetica" w:hAnsi="Helvetica" w:cs="Helvetica"/>
        </w:rPr>
      </w:pPr>
    </w:p>
    <w:p w:rsidR="00362561" w:rsidRDefault="00362561" w:rsidP="00362561">
      <w:pPr>
        <w:widowControl w:val="0"/>
        <w:autoSpaceDE w:val="0"/>
        <w:autoSpaceDN w:val="0"/>
        <w:adjustRightInd w:val="0"/>
        <w:ind w:left="282" w:right="-1162"/>
        <w:rPr>
          <w:rFonts w:ascii="Helvetica" w:hAnsi="Helvetica" w:cs="Helvetica"/>
        </w:rPr>
      </w:pPr>
      <w:r>
        <w:rPr>
          <w:rFonts w:ascii="Helvetica" w:hAnsi="Helvetica" w:cs="Helvetica"/>
          <w:sz w:val="18"/>
          <w:szCs w:val="18"/>
        </w:rPr>
        <w:t xml:space="preserve">(e.g. </w:t>
      </w:r>
      <w:proofErr w:type="spellStart"/>
      <w:r>
        <w:rPr>
          <w:rFonts w:ascii="Helvetica" w:hAnsi="Helvetica" w:cs="Helvetica"/>
          <w:sz w:val="18"/>
          <w:szCs w:val="18"/>
        </w:rPr>
        <w:t>resignations</w:t>
      </w:r>
      <w:proofErr w:type="spellEnd"/>
      <w:r>
        <w:rPr>
          <w:rFonts w:ascii="Helvetica" w:hAnsi="Helvetica" w:cs="Helvetica"/>
          <w:sz w:val="18"/>
          <w:szCs w:val="18"/>
        </w:rPr>
        <w:t>).</w:t>
      </w:r>
    </w:p>
    <w:p w:rsidR="00362561" w:rsidRDefault="00362561" w:rsidP="00362561">
      <w:pPr>
        <w:widowControl w:val="0"/>
        <w:autoSpaceDE w:val="0"/>
        <w:autoSpaceDN w:val="0"/>
        <w:adjustRightInd w:val="0"/>
        <w:ind w:left="2" w:right="-1142"/>
        <w:jc w:val="both"/>
        <w:rPr>
          <w:rFonts w:ascii="Helvetica" w:hAnsi="Helvetica" w:cs="Helvetica"/>
        </w:rPr>
      </w:pPr>
      <w:r>
        <w:rPr>
          <w:rFonts w:ascii="Helvetica" w:hAnsi="Helvetica" w:cs="Helvetica"/>
          <w:sz w:val="18"/>
          <w:szCs w:val="18"/>
        </w:rPr>
        <w:t xml:space="preserve">The power </w:t>
      </w:r>
      <w:proofErr w:type="spellStart"/>
      <w:r>
        <w:rPr>
          <w:rFonts w:ascii="Helvetica" w:hAnsi="Helvetica" w:cs="Helvetica"/>
          <w:sz w:val="18"/>
          <w:szCs w:val="18"/>
        </w:rPr>
        <w:t>of</w:t>
      </w:r>
      <w:proofErr w:type="spellEnd"/>
      <w:r>
        <w:rPr>
          <w:rFonts w:ascii="Helvetica" w:hAnsi="Helvetica" w:cs="Helvetica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z w:val="18"/>
          <w:szCs w:val="18"/>
        </w:rPr>
        <w:t>attorney</w:t>
      </w:r>
      <w:proofErr w:type="spellEnd"/>
      <w:r>
        <w:rPr>
          <w:rFonts w:ascii="Helvetica" w:hAnsi="Helvetica" w:cs="Helvetica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z w:val="18"/>
          <w:szCs w:val="18"/>
        </w:rPr>
        <w:t>is</w:t>
      </w:r>
      <w:proofErr w:type="spellEnd"/>
      <w:r>
        <w:rPr>
          <w:rFonts w:ascii="Helvetica" w:hAnsi="Helvetica" w:cs="Helvetica"/>
          <w:sz w:val="18"/>
          <w:szCs w:val="18"/>
        </w:rPr>
        <w:t xml:space="preserve"> valid </w:t>
      </w:r>
      <w:proofErr w:type="spellStart"/>
      <w:r>
        <w:rPr>
          <w:rFonts w:ascii="Helvetica" w:hAnsi="Helvetica" w:cs="Helvetica"/>
          <w:sz w:val="18"/>
          <w:szCs w:val="18"/>
        </w:rPr>
        <w:t>for</w:t>
      </w:r>
      <w:proofErr w:type="spellEnd"/>
      <w:r>
        <w:rPr>
          <w:rFonts w:ascii="Helvetica" w:hAnsi="Helvetica" w:cs="Helvetica"/>
          <w:sz w:val="18"/>
          <w:szCs w:val="18"/>
        </w:rPr>
        <w:t xml:space="preserve"> all </w:t>
      </w:r>
      <w:proofErr w:type="spellStart"/>
      <w:r>
        <w:rPr>
          <w:rFonts w:ascii="Helvetica" w:hAnsi="Helvetica" w:cs="Helvetica"/>
          <w:sz w:val="18"/>
          <w:szCs w:val="18"/>
        </w:rPr>
        <w:t>instances</w:t>
      </w:r>
      <w:proofErr w:type="spellEnd"/>
      <w:r>
        <w:rPr>
          <w:rFonts w:ascii="Helvetica" w:hAnsi="Helvetica" w:cs="Helvetica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z w:val="18"/>
          <w:szCs w:val="18"/>
        </w:rPr>
        <w:t>and</w:t>
      </w:r>
      <w:proofErr w:type="spellEnd"/>
      <w:r>
        <w:rPr>
          <w:rFonts w:ascii="Helvetica" w:hAnsi="Helvetica" w:cs="Helvetica"/>
          <w:sz w:val="18"/>
          <w:szCs w:val="18"/>
        </w:rPr>
        <w:t xml:space="preserve"> also </w:t>
      </w:r>
      <w:proofErr w:type="spellStart"/>
      <w:r>
        <w:rPr>
          <w:rFonts w:ascii="Helvetica" w:hAnsi="Helvetica" w:cs="Helvetica"/>
          <w:sz w:val="18"/>
          <w:szCs w:val="18"/>
        </w:rPr>
        <w:t>covers</w:t>
      </w:r>
      <w:proofErr w:type="spellEnd"/>
      <w:r>
        <w:rPr>
          <w:rFonts w:ascii="Helvetica" w:hAnsi="Helvetica" w:cs="Helvetica"/>
          <w:sz w:val="18"/>
          <w:szCs w:val="18"/>
        </w:rPr>
        <w:t xml:space="preserve"> all </w:t>
      </w:r>
      <w:proofErr w:type="spellStart"/>
      <w:r>
        <w:rPr>
          <w:rFonts w:ascii="Helvetica" w:hAnsi="Helvetica" w:cs="Helvetica"/>
          <w:sz w:val="18"/>
          <w:szCs w:val="18"/>
        </w:rPr>
        <w:t>kinds</w:t>
      </w:r>
      <w:proofErr w:type="spellEnd"/>
      <w:r>
        <w:rPr>
          <w:rFonts w:ascii="Helvetica" w:hAnsi="Helvetica" w:cs="Helvetica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z w:val="18"/>
          <w:szCs w:val="18"/>
        </w:rPr>
        <w:t>of</w:t>
      </w:r>
      <w:proofErr w:type="spellEnd"/>
      <w:r>
        <w:rPr>
          <w:rFonts w:ascii="Helvetica" w:hAnsi="Helvetica" w:cs="Helvetica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z w:val="18"/>
          <w:szCs w:val="18"/>
        </w:rPr>
        <w:t>ancillary</w:t>
      </w:r>
      <w:proofErr w:type="spellEnd"/>
      <w:r>
        <w:rPr>
          <w:rFonts w:ascii="Helvetica" w:hAnsi="Helvetica" w:cs="Helvetica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z w:val="18"/>
          <w:szCs w:val="18"/>
        </w:rPr>
        <w:t>and</w:t>
      </w:r>
      <w:proofErr w:type="spellEnd"/>
      <w:r>
        <w:rPr>
          <w:rFonts w:ascii="Helvetica" w:hAnsi="Helvetica" w:cs="Helvetica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z w:val="18"/>
          <w:szCs w:val="18"/>
        </w:rPr>
        <w:t>consequential</w:t>
      </w:r>
      <w:proofErr w:type="spellEnd"/>
      <w:r>
        <w:rPr>
          <w:rFonts w:ascii="Helvetica" w:hAnsi="Helvetica" w:cs="Helvetica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z w:val="18"/>
          <w:szCs w:val="18"/>
        </w:rPr>
        <w:t>proceedings</w:t>
      </w:r>
      <w:proofErr w:type="spellEnd"/>
      <w:r>
        <w:rPr>
          <w:rFonts w:ascii="Helvetica" w:hAnsi="Helvetica" w:cs="Helvetica"/>
          <w:sz w:val="18"/>
          <w:szCs w:val="18"/>
        </w:rPr>
        <w:t xml:space="preserve"> (</w:t>
      </w:r>
      <w:proofErr w:type="spellStart"/>
      <w:r>
        <w:rPr>
          <w:rFonts w:ascii="Helvetica" w:hAnsi="Helvetica" w:cs="Helvetica"/>
          <w:sz w:val="18"/>
          <w:szCs w:val="18"/>
        </w:rPr>
        <w:t>e.g.writ</w:t>
      </w:r>
      <w:proofErr w:type="spellEnd"/>
      <w:r>
        <w:rPr>
          <w:rFonts w:ascii="Helvetica" w:hAnsi="Helvetica" w:cs="Helvetica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z w:val="18"/>
          <w:szCs w:val="18"/>
        </w:rPr>
        <w:t>of</w:t>
      </w:r>
      <w:proofErr w:type="spellEnd"/>
      <w:r>
        <w:rPr>
          <w:rFonts w:ascii="Helvetica" w:hAnsi="Helvetica" w:cs="Helvetica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z w:val="18"/>
          <w:szCs w:val="18"/>
        </w:rPr>
        <w:t>attachment</w:t>
      </w:r>
      <w:proofErr w:type="spellEnd"/>
      <w:r>
        <w:rPr>
          <w:rFonts w:ascii="Helvetica" w:hAnsi="Helvetica" w:cs="Helvetica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z w:val="18"/>
          <w:szCs w:val="18"/>
        </w:rPr>
        <w:t>and</w:t>
      </w:r>
      <w:proofErr w:type="spellEnd"/>
      <w:r>
        <w:rPr>
          <w:rFonts w:ascii="Helvetica" w:hAnsi="Helvetica" w:cs="Helvetica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z w:val="18"/>
          <w:szCs w:val="18"/>
        </w:rPr>
        <w:t>temporary</w:t>
      </w:r>
      <w:proofErr w:type="spellEnd"/>
      <w:r>
        <w:rPr>
          <w:rFonts w:ascii="Helvetica" w:hAnsi="Helvetica" w:cs="Helvetica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z w:val="18"/>
          <w:szCs w:val="18"/>
        </w:rPr>
        <w:t>injunction</w:t>
      </w:r>
      <w:proofErr w:type="spellEnd"/>
      <w:r>
        <w:rPr>
          <w:rFonts w:ascii="Helvetica" w:hAnsi="Helvetica" w:cs="Helvetica"/>
          <w:sz w:val="18"/>
          <w:szCs w:val="18"/>
        </w:rPr>
        <w:t xml:space="preserve">, </w:t>
      </w:r>
      <w:proofErr w:type="spellStart"/>
      <w:r>
        <w:rPr>
          <w:rFonts w:ascii="Helvetica" w:hAnsi="Helvetica" w:cs="Helvetica"/>
          <w:sz w:val="18"/>
          <w:szCs w:val="18"/>
        </w:rPr>
        <w:t>proceedings</w:t>
      </w:r>
      <w:proofErr w:type="spellEnd"/>
      <w:r>
        <w:rPr>
          <w:rFonts w:ascii="Helvetica" w:hAnsi="Helvetica" w:cs="Helvetica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z w:val="18"/>
          <w:szCs w:val="18"/>
        </w:rPr>
        <w:t>of</w:t>
      </w:r>
      <w:proofErr w:type="spellEnd"/>
      <w:r>
        <w:rPr>
          <w:rFonts w:ascii="Helvetica" w:hAnsi="Helvetica" w:cs="Helvetica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z w:val="18"/>
          <w:szCs w:val="18"/>
        </w:rPr>
        <w:t>fixing</w:t>
      </w:r>
      <w:proofErr w:type="spellEnd"/>
      <w:r>
        <w:rPr>
          <w:rFonts w:ascii="Helvetica" w:hAnsi="Helvetica" w:cs="Helvetica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z w:val="18"/>
          <w:szCs w:val="18"/>
        </w:rPr>
        <w:t>costs</w:t>
      </w:r>
      <w:proofErr w:type="spellEnd"/>
      <w:r>
        <w:rPr>
          <w:rFonts w:ascii="Helvetica" w:hAnsi="Helvetica" w:cs="Helvetica"/>
          <w:sz w:val="18"/>
          <w:szCs w:val="18"/>
        </w:rPr>
        <w:t xml:space="preserve">, </w:t>
      </w:r>
      <w:proofErr w:type="spellStart"/>
      <w:r>
        <w:rPr>
          <w:rFonts w:ascii="Helvetica" w:hAnsi="Helvetica" w:cs="Helvetica"/>
          <w:sz w:val="18"/>
          <w:szCs w:val="18"/>
        </w:rPr>
        <w:t>execution</w:t>
      </w:r>
      <w:proofErr w:type="spellEnd"/>
      <w:r>
        <w:rPr>
          <w:rFonts w:ascii="Helvetica" w:hAnsi="Helvetica" w:cs="Helvetica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z w:val="18"/>
          <w:szCs w:val="18"/>
        </w:rPr>
        <w:t>proceedings</w:t>
      </w:r>
      <w:proofErr w:type="spellEnd"/>
      <w:r>
        <w:rPr>
          <w:rFonts w:ascii="Helvetica" w:hAnsi="Helvetica" w:cs="Helvetica"/>
          <w:sz w:val="18"/>
          <w:szCs w:val="18"/>
        </w:rPr>
        <w:t xml:space="preserve">, </w:t>
      </w:r>
      <w:proofErr w:type="spellStart"/>
      <w:r>
        <w:rPr>
          <w:rFonts w:ascii="Helvetica" w:hAnsi="Helvetica" w:cs="Helvetica"/>
          <w:sz w:val="18"/>
          <w:szCs w:val="18"/>
        </w:rPr>
        <w:t>intervention</w:t>
      </w:r>
      <w:proofErr w:type="spellEnd"/>
      <w:r>
        <w:rPr>
          <w:rFonts w:ascii="Helvetica" w:hAnsi="Helvetica" w:cs="Helvetica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z w:val="18"/>
          <w:szCs w:val="18"/>
        </w:rPr>
        <w:t>proceedings</w:t>
      </w:r>
      <w:proofErr w:type="spellEnd"/>
      <w:r>
        <w:rPr>
          <w:rFonts w:ascii="Helvetica" w:hAnsi="Helvetica" w:cs="Helvetica"/>
          <w:sz w:val="18"/>
          <w:szCs w:val="18"/>
        </w:rPr>
        <w:t xml:space="preserve">, </w:t>
      </w:r>
      <w:proofErr w:type="spellStart"/>
      <w:r>
        <w:rPr>
          <w:rFonts w:ascii="Helvetica" w:hAnsi="Helvetica" w:cs="Helvetica"/>
          <w:sz w:val="18"/>
          <w:szCs w:val="18"/>
        </w:rPr>
        <w:t>compulsory</w:t>
      </w:r>
      <w:proofErr w:type="spellEnd"/>
      <w:r>
        <w:rPr>
          <w:rFonts w:ascii="Helvetica" w:hAnsi="Helvetica" w:cs="Helvetica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z w:val="18"/>
          <w:szCs w:val="18"/>
        </w:rPr>
        <w:t>sale</w:t>
      </w:r>
      <w:proofErr w:type="spellEnd"/>
      <w:r>
        <w:rPr>
          <w:rFonts w:ascii="Helvetica" w:hAnsi="Helvetica" w:cs="Helvetica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z w:val="18"/>
          <w:szCs w:val="18"/>
        </w:rPr>
        <w:lastRenderedPageBreak/>
        <w:t>procedures</w:t>
      </w:r>
      <w:proofErr w:type="spellEnd"/>
      <w:r>
        <w:rPr>
          <w:rFonts w:ascii="Helvetica" w:hAnsi="Helvetica" w:cs="Helvetica"/>
          <w:sz w:val="18"/>
          <w:szCs w:val="18"/>
        </w:rPr>
        <w:t xml:space="preserve">, </w:t>
      </w:r>
      <w:proofErr w:type="spellStart"/>
      <w:r>
        <w:rPr>
          <w:rFonts w:ascii="Helvetica" w:hAnsi="Helvetica" w:cs="Helvetica"/>
          <w:sz w:val="18"/>
          <w:szCs w:val="18"/>
        </w:rPr>
        <w:t>receivership</w:t>
      </w:r>
      <w:proofErr w:type="spellEnd"/>
      <w:r>
        <w:rPr>
          <w:rFonts w:ascii="Helvetica" w:hAnsi="Helvetica" w:cs="Helvetica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z w:val="18"/>
          <w:szCs w:val="18"/>
        </w:rPr>
        <w:t>proceedings</w:t>
      </w:r>
      <w:proofErr w:type="spellEnd"/>
      <w:r>
        <w:rPr>
          <w:rFonts w:ascii="Helvetica" w:hAnsi="Helvetica" w:cs="Helvetica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z w:val="18"/>
          <w:szCs w:val="18"/>
        </w:rPr>
        <w:t>and</w:t>
      </w:r>
      <w:proofErr w:type="spellEnd"/>
      <w:r>
        <w:rPr>
          <w:rFonts w:ascii="Helvetica" w:hAnsi="Helvetica" w:cs="Helvetica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z w:val="18"/>
          <w:szCs w:val="18"/>
        </w:rPr>
        <w:t>depositing</w:t>
      </w:r>
      <w:proofErr w:type="spellEnd"/>
      <w:r>
        <w:rPr>
          <w:rFonts w:ascii="Helvetica" w:hAnsi="Helvetica" w:cs="Helvetica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z w:val="18"/>
          <w:szCs w:val="18"/>
        </w:rPr>
        <w:t>proceedings</w:t>
      </w:r>
      <w:proofErr w:type="spellEnd"/>
      <w:r>
        <w:rPr>
          <w:rFonts w:ascii="Helvetica" w:hAnsi="Helvetica" w:cs="Helvetica"/>
          <w:sz w:val="18"/>
          <w:szCs w:val="18"/>
        </w:rPr>
        <w:t xml:space="preserve">, </w:t>
      </w:r>
      <w:proofErr w:type="spellStart"/>
      <w:r>
        <w:rPr>
          <w:rFonts w:ascii="Helvetica" w:hAnsi="Helvetica" w:cs="Helvetica"/>
          <w:sz w:val="18"/>
          <w:szCs w:val="18"/>
        </w:rPr>
        <w:t>as</w:t>
      </w:r>
      <w:proofErr w:type="spellEnd"/>
      <w:r>
        <w:rPr>
          <w:rFonts w:ascii="Helvetica" w:hAnsi="Helvetica" w:cs="Helvetica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z w:val="18"/>
          <w:szCs w:val="18"/>
        </w:rPr>
        <w:t>well</w:t>
      </w:r>
      <w:proofErr w:type="spellEnd"/>
      <w:r>
        <w:rPr>
          <w:rFonts w:ascii="Helvetica" w:hAnsi="Helvetica" w:cs="Helvetica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z w:val="18"/>
          <w:szCs w:val="18"/>
        </w:rPr>
        <w:t>as</w:t>
      </w:r>
      <w:proofErr w:type="spellEnd"/>
      <w:r>
        <w:rPr>
          <w:rFonts w:ascii="Helvetica" w:hAnsi="Helvetica" w:cs="Helvetica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z w:val="18"/>
          <w:szCs w:val="18"/>
        </w:rPr>
        <w:t>bankruptcy</w:t>
      </w:r>
      <w:proofErr w:type="spellEnd"/>
      <w:r>
        <w:rPr>
          <w:rFonts w:ascii="Helvetica" w:hAnsi="Helvetica" w:cs="Helvetica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z w:val="18"/>
          <w:szCs w:val="18"/>
        </w:rPr>
        <w:t>and</w:t>
      </w:r>
      <w:proofErr w:type="spellEnd"/>
      <w:r>
        <w:rPr>
          <w:rFonts w:ascii="Helvetica" w:hAnsi="Helvetica" w:cs="Helvetica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z w:val="18"/>
          <w:szCs w:val="18"/>
        </w:rPr>
        <w:t>composition</w:t>
      </w:r>
      <w:proofErr w:type="spellEnd"/>
      <w:r>
        <w:rPr>
          <w:rFonts w:ascii="Helvetica" w:hAnsi="Helvetica" w:cs="Helvetica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z w:val="18"/>
          <w:szCs w:val="18"/>
        </w:rPr>
        <w:t>proceedings</w:t>
      </w:r>
      <w:proofErr w:type="spellEnd"/>
      <w:r>
        <w:rPr>
          <w:rFonts w:ascii="Helvetica" w:hAnsi="Helvetica" w:cs="Helvetica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z w:val="18"/>
          <w:szCs w:val="18"/>
        </w:rPr>
        <w:t>regarding</w:t>
      </w:r>
      <w:proofErr w:type="spellEnd"/>
      <w:r>
        <w:rPr>
          <w:rFonts w:ascii="Helvetica" w:hAnsi="Helvetica" w:cs="Helvetica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z w:val="18"/>
          <w:szCs w:val="18"/>
        </w:rPr>
        <w:t>the</w:t>
      </w:r>
      <w:proofErr w:type="spellEnd"/>
      <w:r>
        <w:rPr>
          <w:rFonts w:ascii="Helvetica" w:hAnsi="Helvetica" w:cs="Helvetica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z w:val="18"/>
          <w:szCs w:val="18"/>
        </w:rPr>
        <w:t>assets</w:t>
      </w:r>
      <w:proofErr w:type="spellEnd"/>
      <w:r>
        <w:rPr>
          <w:rFonts w:ascii="Helvetica" w:hAnsi="Helvetica" w:cs="Helvetica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z w:val="18"/>
          <w:szCs w:val="18"/>
        </w:rPr>
        <w:t>of</w:t>
      </w:r>
      <w:proofErr w:type="spellEnd"/>
      <w:r>
        <w:rPr>
          <w:rFonts w:ascii="Helvetica" w:hAnsi="Helvetica" w:cs="Helvetica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z w:val="18"/>
          <w:szCs w:val="18"/>
        </w:rPr>
        <w:t>the</w:t>
      </w:r>
      <w:proofErr w:type="spellEnd"/>
      <w:r>
        <w:rPr>
          <w:rFonts w:ascii="Helvetica" w:hAnsi="Helvetica" w:cs="Helvetica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z w:val="18"/>
          <w:szCs w:val="18"/>
        </w:rPr>
        <w:t>adversary</w:t>
      </w:r>
      <w:proofErr w:type="spellEnd"/>
      <w:r>
        <w:rPr>
          <w:rFonts w:ascii="Helvetica" w:hAnsi="Helvetica" w:cs="Helvetica"/>
          <w:sz w:val="18"/>
          <w:szCs w:val="18"/>
        </w:rPr>
        <w:t xml:space="preserve">). </w:t>
      </w:r>
      <w:proofErr w:type="spellStart"/>
      <w:r>
        <w:rPr>
          <w:rFonts w:ascii="Helvetica" w:hAnsi="Helvetica" w:cs="Helvetica"/>
          <w:sz w:val="18"/>
          <w:szCs w:val="18"/>
        </w:rPr>
        <w:t>It</w:t>
      </w:r>
      <w:proofErr w:type="spellEnd"/>
      <w:r>
        <w:rPr>
          <w:rFonts w:ascii="Helvetica" w:hAnsi="Helvetica" w:cs="Helvetica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z w:val="18"/>
          <w:szCs w:val="18"/>
        </w:rPr>
        <w:t>especially</w:t>
      </w:r>
      <w:proofErr w:type="spellEnd"/>
      <w:r>
        <w:rPr>
          <w:rFonts w:ascii="Helvetica" w:hAnsi="Helvetica" w:cs="Helvetica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z w:val="18"/>
          <w:szCs w:val="18"/>
        </w:rPr>
        <w:t>includes</w:t>
      </w:r>
      <w:proofErr w:type="spellEnd"/>
      <w:r>
        <w:rPr>
          <w:rFonts w:ascii="Helvetica" w:hAnsi="Helvetica" w:cs="Helvetica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z w:val="18"/>
          <w:szCs w:val="18"/>
        </w:rPr>
        <w:t>the</w:t>
      </w:r>
      <w:proofErr w:type="spellEnd"/>
      <w:r>
        <w:rPr>
          <w:rFonts w:ascii="Helvetica" w:hAnsi="Helvetica" w:cs="Helvetica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z w:val="18"/>
          <w:szCs w:val="18"/>
        </w:rPr>
        <w:t>authorisation</w:t>
      </w:r>
      <w:proofErr w:type="spellEnd"/>
      <w:r>
        <w:rPr>
          <w:rFonts w:ascii="Helvetica" w:hAnsi="Helvetica" w:cs="Helvetica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z w:val="18"/>
          <w:szCs w:val="18"/>
        </w:rPr>
        <w:t>to</w:t>
      </w:r>
      <w:proofErr w:type="spellEnd"/>
      <w:r>
        <w:rPr>
          <w:rFonts w:ascii="Helvetica" w:hAnsi="Helvetica" w:cs="Helvetica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z w:val="18"/>
          <w:szCs w:val="18"/>
        </w:rPr>
        <w:t>effect</w:t>
      </w:r>
      <w:proofErr w:type="spellEnd"/>
      <w:r>
        <w:rPr>
          <w:rFonts w:ascii="Helvetica" w:hAnsi="Helvetica" w:cs="Helvetica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z w:val="18"/>
          <w:szCs w:val="18"/>
        </w:rPr>
        <w:t>and</w:t>
      </w:r>
      <w:proofErr w:type="spellEnd"/>
      <w:r>
        <w:rPr>
          <w:rFonts w:ascii="Helvetica" w:hAnsi="Helvetica" w:cs="Helvetica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z w:val="18"/>
          <w:szCs w:val="18"/>
        </w:rPr>
        <w:t>receive</w:t>
      </w:r>
      <w:proofErr w:type="spellEnd"/>
      <w:r>
        <w:rPr>
          <w:rFonts w:ascii="Helvetica" w:hAnsi="Helvetica" w:cs="Helvetica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z w:val="18"/>
          <w:szCs w:val="18"/>
        </w:rPr>
        <w:t>deliveries</w:t>
      </w:r>
      <w:proofErr w:type="spellEnd"/>
      <w:r>
        <w:rPr>
          <w:rFonts w:ascii="Helvetica" w:hAnsi="Helvetica" w:cs="Helvetica"/>
          <w:sz w:val="18"/>
          <w:szCs w:val="18"/>
        </w:rPr>
        <w:t xml:space="preserve">, </w:t>
      </w:r>
      <w:proofErr w:type="spellStart"/>
      <w:r>
        <w:rPr>
          <w:rFonts w:ascii="Helvetica" w:hAnsi="Helvetica" w:cs="Helvetica"/>
          <w:sz w:val="18"/>
          <w:szCs w:val="18"/>
        </w:rPr>
        <w:t>to</w:t>
      </w:r>
      <w:proofErr w:type="spellEnd"/>
      <w:r>
        <w:rPr>
          <w:rFonts w:ascii="Helvetica" w:hAnsi="Helvetica" w:cs="Helvetica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z w:val="18"/>
          <w:szCs w:val="18"/>
        </w:rPr>
        <w:t>assign</w:t>
      </w:r>
      <w:proofErr w:type="spellEnd"/>
      <w:r>
        <w:rPr>
          <w:rFonts w:ascii="Helvetica" w:hAnsi="Helvetica" w:cs="Helvetica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z w:val="18"/>
          <w:szCs w:val="18"/>
        </w:rPr>
        <w:t>the</w:t>
      </w:r>
      <w:proofErr w:type="spellEnd"/>
      <w:r>
        <w:rPr>
          <w:rFonts w:ascii="Helvetica" w:hAnsi="Helvetica" w:cs="Helvetica"/>
          <w:sz w:val="18"/>
          <w:szCs w:val="18"/>
        </w:rPr>
        <w:t xml:space="preserve"> power </w:t>
      </w:r>
      <w:proofErr w:type="spellStart"/>
      <w:r>
        <w:rPr>
          <w:rFonts w:ascii="Helvetica" w:hAnsi="Helvetica" w:cs="Helvetica"/>
          <w:sz w:val="18"/>
          <w:szCs w:val="18"/>
        </w:rPr>
        <w:t>of</w:t>
      </w:r>
      <w:proofErr w:type="spellEnd"/>
      <w:r>
        <w:rPr>
          <w:rFonts w:ascii="Helvetica" w:hAnsi="Helvetica" w:cs="Helvetica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z w:val="18"/>
          <w:szCs w:val="18"/>
        </w:rPr>
        <w:t>attorney</w:t>
      </w:r>
      <w:proofErr w:type="spellEnd"/>
      <w:r>
        <w:rPr>
          <w:rFonts w:ascii="Helvetica" w:hAnsi="Helvetica" w:cs="Helvetica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z w:val="18"/>
          <w:szCs w:val="18"/>
        </w:rPr>
        <w:t>completely</w:t>
      </w:r>
      <w:proofErr w:type="spellEnd"/>
      <w:r>
        <w:rPr>
          <w:rFonts w:ascii="Helvetica" w:hAnsi="Helvetica" w:cs="Helvetica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z w:val="18"/>
          <w:szCs w:val="18"/>
        </w:rPr>
        <w:t>or</w:t>
      </w:r>
      <w:proofErr w:type="spellEnd"/>
      <w:r>
        <w:rPr>
          <w:rFonts w:ascii="Helvetica" w:hAnsi="Helvetica" w:cs="Helvetica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z w:val="18"/>
          <w:szCs w:val="18"/>
        </w:rPr>
        <w:t>partially</w:t>
      </w:r>
      <w:proofErr w:type="spellEnd"/>
      <w:r>
        <w:rPr>
          <w:rFonts w:ascii="Helvetica" w:hAnsi="Helvetica" w:cs="Helvetica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z w:val="18"/>
          <w:szCs w:val="18"/>
        </w:rPr>
        <w:t>to</w:t>
      </w:r>
      <w:proofErr w:type="spellEnd"/>
      <w:r>
        <w:rPr>
          <w:rFonts w:ascii="Helvetica" w:hAnsi="Helvetica" w:cs="Helvetica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z w:val="18"/>
          <w:szCs w:val="18"/>
        </w:rPr>
        <w:t>others</w:t>
      </w:r>
      <w:proofErr w:type="spellEnd"/>
      <w:r>
        <w:rPr>
          <w:rFonts w:ascii="Helvetica" w:hAnsi="Helvetica" w:cs="Helvetica"/>
          <w:sz w:val="18"/>
          <w:szCs w:val="18"/>
        </w:rPr>
        <w:t xml:space="preserve"> (</w:t>
      </w:r>
      <w:proofErr w:type="spellStart"/>
      <w:r>
        <w:rPr>
          <w:rFonts w:ascii="Helvetica" w:hAnsi="Helvetica" w:cs="Helvetica"/>
          <w:sz w:val="18"/>
          <w:szCs w:val="18"/>
        </w:rPr>
        <w:t>substitute</w:t>
      </w:r>
      <w:proofErr w:type="spellEnd"/>
      <w:r>
        <w:rPr>
          <w:rFonts w:ascii="Helvetica" w:hAnsi="Helvetica" w:cs="Helvetica"/>
          <w:sz w:val="18"/>
          <w:szCs w:val="18"/>
        </w:rPr>
        <w:t xml:space="preserve"> power </w:t>
      </w:r>
      <w:proofErr w:type="spellStart"/>
      <w:r>
        <w:rPr>
          <w:rFonts w:ascii="Helvetica" w:hAnsi="Helvetica" w:cs="Helvetica"/>
          <w:sz w:val="18"/>
          <w:szCs w:val="18"/>
        </w:rPr>
        <w:t>of</w:t>
      </w:r>
      <w:proofErr w:type="spellEnd"/>
      <w:r>
        <w:rPr>
          <w:rFonts w:ascii="Helvetica" w:hAnsi="Helvetica" w:cs="Helvetica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z w:val="18"/>
          <w:szCs w:val="18"/>
        </w:rPr>
        <w:t>attorney</w:t>
      </w:r>
      <w:proofErr w:type="spellEnd"/>
      <w:r>
        <w:rPr>
          <w:rFonts w:ascii="Helvetica" w:hAnsi="Helvetica" w:cs="Helvetica"/>
          <w:sz w:val="18"/>
          <w:szCs w:val="18"/>
        </w:rPr>
        <w:t xml:space="preserve">), </w:t>
      </w:r>
      <w:proofErr w:type="spellStart"/>
      <w:r>
        <w:rPr>
          <w:rFonts w:ascii="Helvetica" w:hAnsi="Helvetica" w:cs="Helvetica"/>
          <w:sz w:val="18"/>
          <w:szCs w:val="18"/>
        </w:rPr>
        <w:t>to</w:t>
      </w:r>
      <w:proofErr w:type="spellEnd"/>
      <w:r>
        <w:rPr>
          <w:rFonts w:ascii="Helvetica" w:hAnsi="Helvetica" w:cs="Helvetica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z w:val="18"/>
          <w:szCs w:val="18"/>
        </w:rPr>
        <w:t>file</w:t>
      </w:r>
      <w:proofErr w:type="spellEnd"/>
      <w:r>
        <w:rPr>
          <w:rFonts w:ascii="Helvetica" w:hAnsi="Helvetica" w:cs="Helvetica"/>
          <w:sz w:val="18"/>
          <w:szCs w:val="18"/>
        </w:rPr>
        <w:t xml:space="preserve">, </w:t>
      </w:r>
      <w:proofErr w:type="spellStart"/>
      <w:r>
        <w:rPr>
          <w:rFonts w:ascii="Helvetica" w:hAnsi="Helvetica" w:cs="Helvetica"/>
          <w:sz w:val="18"/>
          <w:szCs w:val="18"/>
        </w:rPr>
        <w:t>withdraw</w:t>
      </w:r>
      <w:proofErr w:type="spellEnd"/>
      <w:r>
        <w:rPr>
          <w:rFonts w:ascii="Helvetica" w:hAnsi="Helvetica" w:cs="Helvetica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z w:val="18"/>
          <w:szCs w:val="18"/>
        </w:rPr>
        <w:t>or</w:t>
      </w:r>
      <w:proofErr w:type="spellEnd"/>
      <w:r>
        <w:rPr>
          <w:rFonts w:ascii="Helvetica" w:hAnsi="Helvetica" w:cs="Helvetica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z w:val="18"/>
          <w:szCs w:val="18"/>
        </w:rPr>
        <w:t>to</w:t>
      </w:r>
      <w:proofErr w:type="spellEnd"/>
      <w:r>
        <w:rPr>
          <w:rFonts w:ascii="Helvetica" w:hAnsi="Helvetica" w:cs="Helvetica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z w:val="18"/>
          <w:szCs w:val="18"/>
        </w:rPr>
        <w:t>waive</w:t>
      </w:r>
      <w:proofErr w:type="spellEnd"/>
      <w:r>
        <w:rPr>
          <w:rFonts w:ascii="Helvetica" w:hAnsi="Helvetica" w:cs="Helvetica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z w:val="18"/>
          <w:szCs w:val="18"/>
        </w:rPr>
        <w:t>appeals</w:t>
      </w:r>
      <w:proofErr w:type="spellEnd"/>
      <w:r>
        <w:rPr>
          <w:rFonts w:ascii="Helvetica" w:hAnsi="Helvetica" w:cs="Helvetica"/>
          <w:sz w:val="18"/>
          <w:szCs w:val="18"/>
        </w:rPr>
        <w:t xml:space="preserve">, </w:t>
      </w:r>
      <w:proofErr w:type="spellStart"/>
      <w:r>
        <w:rPr>
          <w:rFonts w:ascii="Helvetica" w:hAnsi="Helvetica" w:cs="Helvetica"/>
          <w:sz w:val="18"/>
          <w:szCs w:val="18"/>
        </w:rPr>
        <w:t>to</w:t>
      </w:r>
      <w:proofErr w:type="spellEnd"/>
      <w:r>
        <w:rPr>
          <w:rFonts w:ascii="Helvetica" w:hAnsi="Helvetica" w:cs="Helvetica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z w:val="18"/>
          <w:szCs w:val="18"/>
        </w:rPr>
        <w:t>terminate</w:t>
      </w:r>
      <w:proofErr w:type="spellEnd"/>
      <w:r>
        <w:rPr>
          <w:rFonts w:ascii="Helvetica" w:hAnsi="Helvetica" w:cs="Helvetica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z w:val="18"/>
          <w:szCs w:val="18"/>
        </w:rPr>
        <w:t>the</w:t>
      </w:r>
      <w:proofErr w:type="spellEnd"/>
      <w:r>
        <w:rPr>
          <w:rFonts w:ascii="Helvetica" w:hAnsi="Helvetica" w:cs="Helvetica"/>
          <w:sz w:val="18"/>
          <w:szCs w:val="18"/>
        </w:rPr>
        <w:t xml:space="preserve"> legal </w:t>
      </w:r>
      <w:proofErr w:type="spellStart"/>
      <w:r>
        <w:rPr>
          <w:rFonts w:ascii="Helvetica" w:hAnsi="Helvetica" w:cs="Helvetica"/>
          <w:sz w:val="18"/>
          <w:szCs w:val="18"/>
        </w:rPr>
        <w:t>dispute</w:t>
      </w:r>
      <w:proofErr w:type="spellEnd"/>
      <w:r>
        <w:rPr>
          <w:rFonts w:ascii="Helvetica" w:hAnsi="Helvetica" w:cs="Helvetica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z w:val="18"/>
          <w:szCs w:val="18"/>
        </w:rPr>
        <w:t>or</w:t>
      </w:r>
      <w:proofErr w:type="spellEnd"/>
      <w:r>
        <w:rPr>
          <w:rFonts w:ascii="Helvetica" w:hAnsi="Helvetica" w:cs="Helvetica"/>
          <w:sz w:val="18"/>
          <w:szCs w:val="18"/>
        </w:rPr>
        <w:t xml:space="preserve"> extra-</w:t>
      </w:r>
      <w:proofErr w:type="spellStart"/>
      <w:r>
        <w:rPr>
          <w:rFonts w:ascii="Helvetica" w:hAnsi="Helvetica" w:cs="Helvetica"/>
          <w:sz w:val="18"/>
          <w:szCs w:val="18"/>
        </w:rPr>
        <w:t>judicial</w:t>
      </w:r>
      <w:proofErr w:type="spellEnd"/>
      <w:r>
        <w:rPr>
          <w:rFonts w:ascii="Helvetica" w:hAnsi="Helvetica" w:cs="Helvetica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z w:val="18"/>
          <w:szCs w:val="18"/>
        </w:rPr>
        <w:t>negotiations</w:t>
      </w:r>
      <w:proofErr w:type="spellEnd"/>
      <w:r>
        <w:rPr>
          <w:rFonts w:ascii="Helvetica" w:hAnsi="Helvetica" w:cs="Helvetica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z w:val="18"/>
          <w:szCs w:val="18"/>
        </w:rPr>
        <w:t>through</w:t>
      </w:r>
      <w:proofErr w:type="spellEnd"/>
      <w:r>
        <w:rPr>
          <w:rFonts w:ascii="Helvetica" w:hAnsi="Helvetica" w:cs="Helvetica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z w:val="18"/>
          <w:szCs w:val="18"/>
        </w:rPr>
        <w:t>settlements</w:t>
      </w:r>
      <w:proofErr w:type="spellEnd"/>
      <w:r>
        <w:rPr>
          <w:rFonts w:ascii="Helvetica" w:hAnsi="Helvetica" w:cs="Helvetica"/>
          <w:sz w:val="18"/>
          <w:szCs w:val="18"/>
        </w:rPr>
        <w:t xml:space="preserve">, </w:t>
      </w:r>
      <w:proofErr w:type="spellStart"/>
      <w:r>
        <w:rPr>
          <w:rFonts w:ascii="Helvetica" w:hAnsi="Helvetica" w:cs="Helvetica"/>
          <w:sz w:val="18"/>
          <w:szCs w:val="18"/>
        </w:rPr>
        <w:t>waivers</w:t>
      </w:r>
      <w:proofErr w:type="spellEnd"/>
      <w:r>
        <w:rPr>
          <w:rFonts w:ascii="Helvetica" w:hAnsi="Helvetica" w:cs="Helvetica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z w:val="18"/>
          <w:szCs w:val="18"/>
        </w:rPr>
        <w:t>or</w:t>
      </w:r>
      <w:proofErr w:type="spellEnd"/>
      <w:r>
        <w:rPr>
          <w:rFonts w:ascii="Helvetica" w:hAnsi="Helvetica" w:cs="Helvetica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z w:val="18"/>
          <w:szCs w:val="18"/>
        </w:rPr>
        <w:t>acknowledgements</w:t>
      </w:r>
      <w:proofErr w:type="spellEnd"/>
      <w:r>
        <w:rPr>
          <w:rFonts w:ascii="Helvetica" w:hAnsi="Helvetica" w:cs="Helvetica"/>
          <w:sz w:val="18"/>
          <w:szCs w:val="18"/>
        </w:rPr>
        <w:t xml:space="preserve">, </w:t>
      </w:r>
      <w:proofErr w:type="spellStart"/>
      <w:r>
        <w:rPr>
          <w:rFonts w:ascii="Helvetica" w:hAnsi="Helvetica" w:cs="Helvetica"/>
          <w:sz w:val="18"/>
          <w:szCs w:val="18"/>
        </w:rPr>
        <w:t>to</w:t>
      </w:r>
      <w:proofErr w:type="spellEnd"/>
      <w:r>
        <w:rPr>
          <w:rFonts w:ascii="Helvetica" w:hAnsi="Helvetica" w:cs="Helvetica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z w:val="18"/>
          <w:szCs w:val="18"/>
        </w:rPr>
        <w:t>receive</w:t>
      </w:r>
      <w:proofErr w:type="spellEnd"/>
      <w:r>
        <w:rPr>
          <w:rFonts w:ascii="Helvetica" w:hAnsi="Helvetica" w:cs="Helvetica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z w:val="18"/>
          <w:szCs w:val="18"/>
        </w:rPr>
        <w:t>money</w:t>
      </w:r>
      <w:proofErr w:type="spellEnd"/>
      <w:r>
        <w:rPr>
          <w:rFonts w:ascii="Helvetica" w:hAnsi="Helvetica" w:cs="Helvetica"/>
          <w:sz w:val="18"/>
          <w:szCs w:val="18"/>
        </w:rPr>
        <w:t xml:space="preserve">, </w:t>
      </w:r>
      <w:proofErr w:type="spellStart"/>
      <w:r>
        <w:rPr>
          <w:rFonts w:ascii="Helvetica" w:hAnsi="Helvetica" w:cs="Helvetica"/>
          <w:sz w:val="18"/>
          <w:szCs w:val="18"/>
        </w:rPr>
        <w:t>valuables</w:t>
      </w:r>
      <w:proofErr w:type="spellEnd"/>
      <w:r>
        <w:rPr>
          <w:rFonts w:ascii="Helvetica" w:hAnsi="Helvetica" w:cs="Helvetica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z w:val="18"/>
          <w:szCs w:val="18"/>
        </w:rPr>
        <w:t>and</w:t>
      </w:r>
      <w:proofErr w:type="spellEnd"/>
      <w:r>
        <w:rPr>
          <w:rFonts w:ascii="Helvetica" w:hAnsi="Helvetica" w:cs="Helvetica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z w:val="18"/>
          <w:szCs w:val="18"/>
        </w:rPr>
        <w:t>deeds</w:t>
      </w:r>
      <w:proofErr w:type="spellEnd"/>
      <w:r>
        <w:rPr>
          <w:rFonts w:ascii="Helvetica" w:hAnsi="Helvetica" w:cs="Helvetica"/>
          <w:sz w:val="18"/>
          <w:szCs w:val="18"/>
        </w:rPr>
        <w:t xml:space="preserve">, </w:t>
      </w:r>
      <w:proofErr w:type="spellStart"/>
      <w:r>
        <w:rPr>
          <w:rFonts w:ascii="Helvetica" w:hAnsi="Helvetica" w:cs="Helvetica"/>
          <w:sz w:val="18"/>
          <w:szCs w:val="18"/>
        </w:rPr>
        <w:t>especially</w:t>
      </w:r>
      <w:proofErr w:type="spellEnd"/>
      <w:r>
        <w:rPr>
          <w:rFonts w:ascii="Helvetica" w:hAnsi="Helvetica" w:cs="Helvetica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z w:val="18"/>
          <w:szCs w:val="18"/>
        </w:rPr>
        <w:t>the</w:t>
      </w:r>
      <w:proofErr w:type="spellEnd"/>
      <w:r>
        <w:rPr>
          <w:rFonts w:ascii="Helvetica" w:hAnsi="Helvetica" w:cs="Helvetica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z w:val="18"/>
          <w:szCs w:val="18"/>
        </w:rPr>
        <w:t>subject</w:t>
      </w:r>
      <w:proofErr w:type="spellEnd"/>
      <w:r>
        <w:rPr>
          <w:rFonts w:ascii="Helvetica" w:hAnsi="Helvetica" w:cs="Helvetica"/>
          <w:sz w:val="18"/>
          <w:szCs w:val="18"/>
        </w:rPr>
        <w:t xml:space="preserve"> matter </w:t>
      </w:r>
      <w:proofErr w:type="spellStart"/>
      <w:r>
        <w:rPr>
          <w:rFonts w:ascii="Helvetica" w:hAnsi="Helvetica" w:cs="Helvetica"/>
          <w:sz w:val="18"/>
          <w:szCs w:val="18"/>
        </w:rPr>
        <w:t>of</w:t>
      </w:r>
      <w:proofErr w:type="spellEnd"/>
      <w:r>
        <w:rPr>
          <w:rFonts w:ascii="Helvetica" w:hAnsi="Helvetica" w:cs="Helvetica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z w:val="18"/>
          <w:szCs w:val="18"/>
        </w:rPr>
        <w:t>the</w:t>
      </w:r>
      <w:proofErr w:type="spellEnd"/>
      <w:r>
        <w:rPr>
          <w:rFonts w:ascii="Helvetica" w:hAnsi="Helvetica" w:cs="Helvetica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z w:val="18"/>
          <w:szCs w:val="18"/>
        </w:rPr>
        <w:t>action</w:t>
      </w:r>
      <w:proofErr w:type="spellEnd"/>
      <w:r>
        <w:rPr>
          <w:rFonts w:ascii="Helvetica" w:hAnsi="Helvetica" w:cs="Helvetica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z w:val="18"/>
          <w:szCs w:val="18"/>
        </w:rPr>
        <w:t>and</w:t>
      </w:r>
      <w:proofErr w:type="spellEnd"/>
      <w:r>
        <w:rPr>
          <w:rFonts w:ascii="Helvetica" w:hAnsi="Helvetica" w:cs="Helvetica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z w:val="18"/>
          <w:szCs w:val="18"/>
        </w:rPr>
        <w:t>the</w:t>
      </w:r>
      <w:proofErr w:type="spellEnd"/>
      <w:r>
        <w:rPr>
          <w:rFonts w:ascii="Helvetica" w:hAnsi="Helvetica" w:cs="Helvetica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z w:val="18"/>
          <w:szCs w:val="18"/>
        </w:rPr>
        <w:t>amounts</w:t>
      </w:r>
      <w:proofErr w:type="spellEnd"/>
      <w:r>
        <w:rPr>
          <w:rFonts w:ascii="Helvetica" w:hAnsi="Helvetica" w:cs="Helvetica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z w:val="18"/>
          <w:szCs w:val="18"/>
        </w:rPr>
        <w:t>to</w:t>
      </w:r>
      <w:proofErr w:type="spellEnd"/>
      <w:r>
        <w:rPr>
          <w:rFonts w:ascii="Helvetica" w:hAnsi="Helvetica" w:cs="Helvetica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z w:val="18"/>
          <w:szCs w:val="18"/>
        </w:rPr>
        <w:t>be</w:t>
      </w:r>
      <w:proofErr w:type="spellEnd"/>
      <w:r>
        <w:rPr>
          <w:rFonts w:ascii="Helvetica" w:hAnsi="Helvetica" w:cs="Helvetica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z w:val="18"/>
          <w:szCs w:val="18"/>
        </w:rPr>
        <w:t>reimbursed</w:t>
      </w:r>
      <w:proofErr w:type="spellEnd"/>
      <w:r>
        <w:rPr>
          <w:rFonts w:ascii="Helvetica" w:hAnsi="Helvetica" w:cs="Helvetica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z w:val="18"/>
          <w:szCs w:val="18"/>
        </w:rPr>
        <w:t>by</w:t>
      </w:r>
      <w:proofErr w:type="spellEnd"/>
      <w:r>
        <w:rPr>
          <w:rFonts w:ascii="Helvetica" w:hAnsi="Helvetica" w:cs="Helvetica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z w:val="18"/>
          <w:szCs w:val="18"/>
        </w:rPr>
        <w:t>the</w:t>
      </w:r>
      <w:proofErr w:type="spellEnd"/>
      <w:r>
        <w:rPr>
          <w:rFonts w:ascii="Helvetica" w:hAnsi="Helvetica" w:cs="Helvetica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z w:val="18"/>
          <w:szCs w:val="18"/>
        </w:rPr>
        <w:t>adversary</w:t>
      </w:r>
      <w:proofErr w:type="spellEnd"/>
      <w:r>
        <w:rPr>
          <w:rFonts w:ascii="Helvetica" w:hAnsi="Helvetica" w:cs="Helvetica"/>
          <w:sz w:val="18"/>
          <w:szCs w:val="18"/>
        </w:rPr>
        <w:t xml:space="preserve">, </w:t>
      </w:r>
      <w:proofErr w:type="spellStart"/>
      <w:r>
        <w:rPr>
          <w:rFonts w:ascii="Helvetica" w:hAnsi="Helvetica" w:cs="Helvetica"/>
          <w:sz w:val="18"/>
          <w:szCs w:val="18"/>
        </w:rPr>
        <w:t>the</w:t>
      </w:r>
      <w:proofErr w:type="spellEnd"/>
      <w:r>
        <w:rPr>
          <w:rFonts w:ascii="Helvetica" w:hAnsi="Helvetica" w:cs="Helvetica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z w:val="18"/>
          <w:szCs w:val="18"/>
        </w:rPr>
        <w:t>judicial</w:t>
      </w:r>
      <w:proofErr w:type="spellEnd"/>
      <w:r>
        <w:rPr>
          <w:rFonts w:ascii="Helvetica" w:hAnsi="Helvetica" w:cs="Helvetica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z w:val="18"/>
          <w:szCs w:val="18"/>
        </w:rPr>
        <w:t>or</w:t>
      </w:r>
      <w:proofErr w:type="spellEnd"/>
      <w:r>
        <w:rPr>
          <w:rFonts w:ascii="Helvetica" w:hAnsi="Helvetica" w:cs="Helvetica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z w:val="18"/>
          <w:szCs w:val="18"/>
        </w:rPr>
        <w:t>other</w:t>
      </w:r>
      <w:proofErr w:type="spellEnd"/>
      <w:r>
        <w:rPr>
          <w:rFonts w:ascii="Helvetica" w:hAnsi="Helvetica" w:cs="Helvetica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z w:val="18"/>
          <w:szCs w:val="18"/>
        </w:rPr>
        <w:t>authorities</w:t>
      </w:r>
      <w:proofErr w:type="spellEnd"/>
      <w:r>
        <w:rPr>
          <w:rFonts w:ascii="Helvetica" w:hAnsi="Helvetica" w:cs="Helvetica"/>
          <w:sz w:val="18"/>
          <w:szCs w:val="18"/>
        </w:rPr>
        <w:t xml:space="preserve">, </w:t>
      </w:r>
      <w:proofErr w:type="spellStart"/>
      <w:r>
        <w:rPr>
          <w:rFonts w:ascii="Helvetica" w:hAnsi="Helvetica" w:cs="Helvetica"/>
          <w:sz w:val="18"/>
          <w:szCs w:val="18"/>
        </w:rPr>
        <w:t>as</w:t>
      </w:r>
      <w:proofErr w:type="spellEnd"/>
      <w:r>
        <w:rPr>
          <w:rFonts w:ascii="Helvetica" w:hAnsi="Helvetica" w:cs="Helvetica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z w:val="18"/>
          <w:szCs w:val="18"/>
        </w:rPr>
        <w:t>well</w:t>
      </w:r>
      <w:proofErr w:type="spellEnd"/>
      <w:r>
        <w:rPr>
          <w:rFonts w:ascii="Helvetica" w:hAnsi="Helvetica" w:cs="Helvetica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z w:val="18"/>
          <w:szCs w:val="18"/>
        </w:rPr>
        <w:t>as</w:t>
      </w:r>
      <w:proofErr w:type="spellEnd"/>
      <w:r>
        <w:rPr>
          <w:rFonts w:ascii="Helvetica" w:hAnsi="Helvetica" w:cs="Helvetica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z w:val="18"/>
          <w:szCs w:val="18"/>
        </w:rPr>
        <w:t>to</w:t>
      </w:r>
      <w:proofErr w:type="spellEnd"/>
      <w:r>
        <w:rPr>
          <w:rFonts w:ascii="Helvetica" w:hAnsi="Helvetica" w:cs="Helvetica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z w:val="18"/>
          <w:szCs w:val="18"/>
        </w:rPr>
        <w:t>inspect</w:t>
      </w:r>
      <w:proofErr w:type="spellEnd"/>
      <w:r>
        <w:rPr>
          <w:rFonts w:ascii="Helvetica" w:hAnsi="Helvetica" w:cs="Helvetica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z w:val="18"/>
          <w:szCs w:val="18"/>
        </w:rPr>
        <w:t>the</w:t>
      </w:r>
      <w:proofErr w:type="spellEnd"/>
      <w:r>
        <w:rPr>
          <w:rFonts w:ascii="Helvetica" w:hAnsi="Helvetica" w:cs="Helvetica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z w:val="18"/>
          <w:szCs w:val="18"/>
        </w:rPr>
        <w:t>files</w:t>
      </w:r>
      <w:proofErr w:type="spellEnd"/>
      <w:r>
        <w:rPr>
          <w:rFonts w:ascii="Helvetica" w:hAnsi="Helvetica" w:cs="Helvetica"/>
          <w:sz w:val="18"/>
          <w:szCs w:val="18"/>
        </w:rPr>
        <w:t>.</w:t>
      </w:r>
    </w:p>
    <w:p w:rsidR="00362561" w:rsidRDefault="00362561" w:rsidP="00362561">
      <w:pPr>
        <w:widowControl w:val="0"/>
        <w:autoSpaceDE w:val="0"/>
        <w:autoSpaceDN w:val="0"/>
        <w:adjustRightInd w:val="0"/>
        <w:spacing w:line="206" w:lineRule="exact"/>
        <w:ind w:right="-1162"/>
        <w:rPr>
          <w:rFonts w:ascii="Helvetica" w:hAnsi="Helvetica" w:cs="Helvetica"/>
        </w:rPr>
      </w:pPr>
    </w:p>
    <w:p w:rsidR="00362561" w:rsidRDefault="00362561" w:rsidP="00362561">
      <w:pPr>
        <w:widowControl w:val="0"/>
        <w:autoSpaceDE w:val="0"/>
        <w:autoSpaceDN w:val="0"/>
        <w:adjustRightInd w:val="0"/>
        <w:ind w:left="2" w:right="-1162"/>
        <w:rPr>
          <w:rFonts w:ascii="Helvetica" w:hAnsi="Helvetica" w:cs="Helvetica"/>
        </w:rPr>
      </w:pPr>
      <w:r>
        <w:rPr>
          <w:rFonts w:ascii="Helvetica" w:hAnsi="Helvetica" w:cs="Helvetica"/>
          <w:sz w:val="18"/>
          <w:szCs w:val="18"/>
        </w:rPr>
        <w:t>__________________________________________________</w:t>
      </w:r>
    </w:p>
    <w:p w:rsidR="00362561" w:rsidRDefault="00362561" w:rsidP="00362561">
      <w:pPr>
        <w:widowControl w:val="0"/>
        <w:autoSpaceDE w:val="0"/>
        <w:autoSpaceDN w:val="0"/>
        <w:adjustRightInd w:val="0"/>
        <w:spacing w:line="239" w:lineRule="auto"/>
        <w:ind w:left="2" w:right="-1162"/>
        <w:rPr>
          <w:rFonts w:ascii="Helvetica" w:hAnsi="Helvetica" w:cs="Helvetica"/>
        </w:rPr>
      </w:pPr>
      <w:r>
        <w:rPr>
          <w:rFonts w:ascii="Helvetica" w:hAnsi="Helvetica" w:cs="Helvetica"/>
          <w:sz w:val="18"/>
          <w:szCs w:val="18"/>
        </w:rPr>
        <w:t xml:space="preserve">Ort / Place, Datum / Date, Unterschrift / </w:t>
      </w:r>
      <w:proofErr w:type="spellStart"/>
      <w:r>
        <w:rPr>
          <w:rFonts w:ascii="Helvetica" w:hAnsi="Helvetica" w:cs="Helvetica"/>
          <w:sz w:val="18"/>
          <w:szCs w:val="18"/>
        </w:rPr>
        <w:t>Signature</w:t>
      </w:r>
      <w:proofErr w:type="spellEnd"/>
    </w:p>
    <w:p w:rsidR="00196902" w:rsidRDefault="00196902"/>
    <w:sectPr w:rsidR="00196902" w:rsidSect="000F70B4">
      <w:pgSz w:w="12240" w:h="15840"/>
      <w:pgMar w:top="1417" w:right="1417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4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561"/>
    <w:rsid w:val="00196902"/>
    <w:rsid w:val="0036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68F312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669</Words>
  <Characters>4220</Characters>
  <Application>Microsoft Macintosh Word</Application>
  <DocSecurity>0</DocSecurity>
  <Lines>35</Lines>
  <Paragraphs>9</Paragraphs>
  <ScaleCrop>false</ScaleCrop>
  <Company/>
  <LinksUpToDate>false</LinksUpToDate>
  <CharactersWithSpaces>4880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Bülent Altintas</dc:creator>
  <cp:keywords/>
  <dc:description/>
  <cp:lastModifiedBy>Bülent Altintas</cp:lastModifiedBy>
  <cp:revision>1</cp:revision>
  <dcterms:created xsi:type="dcterms:W3CDTF">2015-10-29T09:15:00Z</dcterms:created>
  <dcterms:modified xsi:type="dcterms:W3CDTF">2015-10-29T09:17:00Z</dcterms:modified>
</cp:coreProperties>
</file>